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1.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39658" w14:textId="77777777" w:rsidR="00806DE3" w:rsidRPr="00806DE3" w:rsidRDefault="00806DE3" w:rsidP="00806DE3">
      <w:pPr>
        <w:spacing w:after="0"/>
        <w:ind w:left="0"/>
        <w:rPr>
          <w:rFonts w:ascii="Calibri" w:eastAsia="Calibri" w:hAnsi="Calibri" w:cs="Times New Roman"/>
          <w:b/>
          <w:u w:val="single"/>
        </w:rPr>
      </w:pPr>
    </w:p>
    <w:p w14:paraId="409BACAC" w14:textId="77777777" w:rsidR="00806DE3" w:rsidRPr="00806DE3" w:rsidRDefault="00806DE3" w:rsidP="00806DE3">
      <w:pPr>
        <w:spacing w:after="0"/>
        <w:rPr>
          <w:rFonts w:ascii="Calibri" w:eastAsia="Calibri" w:hAnsi="Calibri" w:cs="Times New Roman"/>
          <w:b/>
          <w:u w:val="single"/>
        </w:rPr>
      </w:pPr>
    </w:p>
    <w:p w14:paraId="2F3C2252" w14:textId="77777777" w:rsidR="00806DE3" w:rsidRPr="00806DE3" w:rsidRDefault="00806DE3" w:rsidP="00806DE3">
      <w:pPr>
        <w:spacing w:after="0"/>
        <w:rPr>
          <w:rFonts w:ascii="Calibri" w:eastAsia="Calibri" w:hAnsi="Calibri" w:cs="Times New Roman"/>
          <w:b/>
          <w:u w:val="single"/>
        </w:rPr>
      </w:pPr>
    </w:p>
    <w:p w14:paraId="30FD637B" w14:textId="77777777" w:rsidR="00806DE3" w:rsidRPr="00806DE3" w:rsidRDefault="00806DE3" w:rsidP="00806DE3">
      <w:pPr>
        <w:spacing w:after="0"/>
        <w:rPr>
          <w:rFonts w:ascii="Calibri" w:eastAsia="Calibri" w:hAnsi="Calibri" w:cs="Times New Roman"/>
          <w:b/>
          <w:u w:val="single"/>
        </w:rPr>
      </w:pPr>
    </w:p>
    <w:p w14:paraId="03DE284D" w14:textId="77777777" w:rsidR="00806DE3" w:rsidRPr="00806DE3" w:rsidRDefault="00806DE3" w:rsidP="00806DE3">
      <w:pPr>
        <w:spacing w:after="0"/>
        <w:rPr>
          <w:rFonts w:ascii="Calibri" w:eastAsia="Calibri" w:hAnsi="Calibri" w:cs="Times New Roman"/>
          <w:b/>
          <w:u w:val="single"/>
        </w:rPr>
      </w:pPr>
    </w:p>
    <w:p w14:paraId="7CBCB170" w14:textId="77777777" w:rsidR="00806DE3" w:rsidRPr="00806DE3" w:rsidRDefault="00806DE3" w:rsidP="00806DE3">
      <w:pPr>
        <w:spacing w:after="0"/>
        <w:rPr>
          <w:rFonts w:ascii="Calibri" w:eastAsia="Calibri" w:hAnsi="Calibri" w:cs="Times New Roman"/>
          <w:b/>
          <w:u w:val="single"/>
        </w:rPr>
      </w:pPr>
    </w:p>
    <w:p w14:paraId="6DF020FA" w14:textId="77777777" w:rsidR="00806DE3" w:rsidRPr="00806DE3" w:rsidRDefault="00806DE3" w:rsidP="00806DE3">
      <w:pPr>
        <w:spacing w:after="0"/>
        <w:rPr>
          <w:rFonts w:ascii="Calibri" w:eastAsia="Calibri" w:hAnsi="Calibri" w:cs="Times New Roman"/>
          <w:b/>
          <w:u w:val="single"/>
        </w:rPr>
      </w:pPr>
    </w:p>
    <w:p w14:paraId="302E0A70" w14:textId="77777777" w:rsidR="00806DE3" w:rsidRPr="00806DE3" w:rsidRDefault="00806DE3" w:rsidP="00806DE3">
      <w:pPr>
        <w:spacing w:after="0"/>
        <w:rPr>
          <w:rFonts w:ascii="Calibri" w:eastAsia="Calibri" w:hAnsi="Calibri" w:cs="Times New Roman"/>
          <w:b/>
          <w:u w:val="single"/>
        </w:rPr>
      </w:pPr>
    </w:p>
    <w:p w14:paraId="715328A7" w14:textId="77777777" w:rsidR="00806DE3" w:rsidRPr="00806DE3" w:rsidRDefault="00806DE3" w:rsidP="00806DE3">
      <w:pPr>
        <w:spacing w:after="0"/>
        <w:jc w:val="center"/>
        <w:rPr>
          <w:rFonts w:ascii="Calibri" w:eastAsia="Calibri" w:hAnsi="Calibri" w:cs="Times New Roman"/>
          <w:b/>
          <w:u w:val="single"/>
        </w:rPr>
      </w:pPr>
    </w:p>
    <w:p w14:paraId="1E4B70D4" w14:textId="77777777" w:rsidR="00806DE3" w:rsidRPr="00806DE3" w:rsidRDefault="00806DE3" w:rsidP="00806DE3">
      <w:pPr>
        <w:tabs>
          <w:tab w:val="left" w:pos="-4111"/>
        </w:tabs>
        <w:spacing w:after="0"/>
        <w:ind w:left="0"/>
        <w:jc w:val="right"/>
        <w:rPr>
          <w:rFonts w:ascii="Calibri" w:eastAsia="Calibri" w:hAnsi="Calibri" w:cs="Times New Roman"/>
          <w:b/>
          <w:noProof/>
          <w:color w:val="000000"/>
          <w:sz w:val="44"/>
          <w:szCs w:val="36"/>
          <w:lang w:eastAsia="en-NZ"/>
        </w:rPr>
      </w:pPr>
      <w:r w:rsidRPr="00806DE3">
        <w:rPr>
          <w:rFonts w:ascii="Calibri" w:eastAsia="Calibri" w:hAnsi="Calibri" w:cs="Times New Roman"/>
          <w:b/>
          <w:noProof/>
          <w:color w:val="000000"/>
          <w:sz w:val="44"/>
          <w:szCs w:val="36"/>
          <w:lang w:eastAsia="en-NZ"/>
        </w:rPr>
        <w:t>Horizon Research</w:t>
      </w:r>
    </w:p>
    <w:p w14:paraId="4F3426B1" w14:textId="77777777" w:rsidR="00806DE3" w:rsidRPr="00806DE3" w:rsidRDefault="00806DE3" w:rsidP="00806DE3">
      <w:pPr>
        <w:tabs>
          <w:tab w:val="left" w:pos="-4111"/>
        </w:tabs>
        <w:spacing w:after="0"/>
        <w:ind w:left="0"/>
        <w:jc w:val="right"/>
        <w:rPr>
          <w:rFonts w:ascii="Calibri" w:eastAsia="Calibri" w:hAnsi="Calibri" w:cs="Times New Roman"/>
          <w:b/>
          <w:noProof/>
          <w:color w:val="000000"/>
          <w:sz w:val="48"/>
          <w:szCs w:val="36"/>
          <w:lang w:eastAsia="en-NZ"/>
        </w:rPr>
      </w:pPr>
    </w:p>
    <w:p w14:paraId="1EBD3E8D" w14:textId="369791A2" w:rsidR="00806DE3" w:rsidRPr="006141EB" w:rsidRDefault="00B82E79" w:rsidP="00806DE3">
      <w:pPr>
        <w:tabs>
          <w:tab w:val="left" w:pos="-4111"/>
        </w:tabs>
        <w:spacing w:after="0"/>
        <w:ind w:left="0"/>
        <w:jc w:val="right"/>
        <w:rPr>
          <w:rFonts w:ascii="Calibri" w:eastAsia="Calibri" w:hAnsi="Calibri" w:cs="Times New Roman"/>
          <w:b/>
          <w:noProof/>
          <w:color w:val="000000"/>
          <w:sz w:val="52"/>
          <w:szCs w:val="52"/>
          <w:lang w:eastAsia="en-NZ"/>
        </w:rPr>
      </w:pPr>
      <w:r w:rsidRPr="006141EB">
        <w:rPr>
          <w:rFonts w:ascii="Calibri" w:eastAsia="Calibri" w:hAnsi="Calibri" w:cs="Times New Roman"/>
          <w:b/>
          <w:noProof/>
          <w:color w:val="000000"/>
          <w:sz w:val="52"/>
          <w:szCs w:val="52"/>
          <w:lang w:eastAsia="en-NZ"/>
        </w:rPr>
        <w:t>Pay equity law changes</w:t>
      </w:r>
    </w:p>
    <w:p w14:paraId="7EA22F9D" w14:textId="77777777" w:rsidR="006141EB" w:rsidRPr="00806DE3" w:rsidRDefault="006141EB" w:rsidP="00806DE3">
      <w:pPr>
        <w:tabs>
          <w:tab w:val="left" w:pos="-4111"/>
        </w:tabs>
        <w:spacing w:after="0"/>
        <w:ind w:left="0"/>
        <w:jc w:val="right"/>
        <w:rPr>
          <w:rFonts w:ascii="Calibri" w:eastAsia="Calibri" w:hAnsi="Calibri" w:cs="Times New Roman"/>
          <w:b/>
          <w:noProof/>
          <w:color w:val="000000"/>
          <w:sz w:val="48"/>
          <w:szCs w:val="48"/>
          <w:lang w:eastAsia="en-NZ"/>
        </w:rPr>
      </w:pPr>
    </w:p>
    <w:p w14:paraId="5D15706D" w14:textId="77777777" w:rsidR="00806DE3" w:rsidRPr="00806DE3" w:rsidRDefault="00806DE3" w:rsidP="00806DE3">
      <w:pPr>
        <w:tabs>
          <w:tab w:val="left" w:pos="-4111"/>
        </w:tabs>
        <w:spacing w:after="0"/>
        <w:ind w:left="0"/>
        <w:jc w:val="right"/>
        <w:rPr>
          <w:rFonts w:ascii="Calibri" w:eastAsia="Calibri" w:hAnsi="Calibri" w:cs="Times New Roman"/>
          <w:b/>
          <w:noProof/>
          <w:color w:val="000000"/>
          <w:sz w:val="44"/>
          <w:lang w:eastAsia="en-NZ"/>
        </w:rPr>
      </w:pPr>
      <w:r w:rsidRPr="00806DE3">
        <w:rPr>
          <w:rFonts w:ascii="Calibri" w:eastAsia="Calibri" w:hAnsi="Calibri" w:cs="Times New Roman"/>
          <w:b/>
          <w:noProof/>
          <w:color w:val="000000"/>
          <w:sz w:val="44"/>
          <w:lang w:eastAsia="en-NZ"/>
        </w:rPr>
        <w:t>September 2025</w:t>
      </w:r>
    </w:p>
    <w:p w14:paraId="1A86F133" w14:textId="77777777" w:rsidR="00806DE3" w:rsidRPr="00806DE3" w:rsidRDefault="00806DE3" w:rsidP="00806DE3">
      <w:pPr>
        <w:tabs>
          <w:tab w:val="left" w:pos="-4111"/>
        </w:tabs>
        <w:spacing w:after="0"/>
        <w:ind w:left="0"/>
        <w:jc w:val="right"/>
        <w:rPr>
          <w:rFonts w:ascii="Calibri" w:eastAsia="Calibri" w:hAnsi="Calibri" w:cs="Times New Roman"/>
          <w:b/>
          <w:noProof/>
          <w:color w:val="000000"/>
          <w:sz w:val="36"/>
          <w:szCs w:val="36"/>
          <w:lang w:eastAsia="en-NZ"/>
        </w:rPr>
      </w:pPr>
    </w:p>
    <w:p w14:paraId="45DFDEB6" w14:textId="77777777" w:rsidR="00806DE3" w:rsidRPr="00806DE3" w:rsidRDefault="00806DE3" w:rsidP="00806DE3">
      <w:pPr>
        <w:tabs>
          <w:tab w:val="left" w:pos="-4111"/>
        </w:tabs>
        <w:spacing w:after="0"/>
        <w:ind w:left="0"/>
        <w:jc w:val="right"/>
        <w:rPr>
          <w:rFonts w:ascii="Calibri" w:eastAsia="Calibri" w:hAnsi="Calibri" w:cs="Times New Roman"/>
          <w:b/>
          <w:noProof/>
          <w:color w:val="000000"/>
          <w:sz w:val="36"/>
          <w:szCs w:val="36"/>
          <w:lang w:eastAsia="en-NZ"/>
        </w:rPr>
      </w:pPr>
    </w:p>
    <w:p w14:paraId="553E2B96" w14:textId="77777777" w:rsidR="00806DE3" w:rsidRPr="00806DE3" w:rsidRDefault="00806DE3" w:rsidP="00806DE3">
      <w:pPr>
        <w:spacing w:after="0"/>
        <w:jc w:val="center"/>
        <w:rPr>
          <w:rFonts w:ascii="Calibri" w:eastAsia="Calibri" w:hAnsi="Calibri" w:cs="Times New Roman"/>
          <w:b/>
          <w:sz w:val="36"/>
          <w:szCs w:val="32"/>
        </w:rPr>
      </w:pPr>
    </w:p>
    <w:p w14:paraId="4D1B0085" w14:textId="77777777" w:rsidR="00806DE3" w:rsidRPr="00806DE3" w:rsidRDefault="00806DE3" w:rsidP="00806DE3">
      <w:pPr>
        <w:ind w:left="0"/>
        <w:rPr>
          <w:rFonts w:ascii="Calibri" w:eastAsia="Calibri" w:hAnsi="Calibri" w:cs="Times New Roman"/>
          <w:lang w:val="en-AU"/>
        </w:rPr>
        <w:sectPr w:rsidR="00806DE3" w:rsidRPr="00806DE3" w:rsidSect="00806DE3">
          <w:headerReference w:type="default" r:id="rId8"/>
          <w:footerReference w:type="default" r:id="rId9"/>
          <w:pgSz w:w="11906" w:h="16838"/>
          <w:pgMar w:top="3261" w:right="1440" w:bottom="1440" w:left="1440" w:header="2269" w:footer="708" w:gutter="0"/>
          <w:pgNumType w:start="1"/>
          <w:cols w:space="282"/>
          <w:docGrid w:linePitch="360"/>
        </w:sectPr>
      </w:pPr>
    </w:p>
    <w:p w14:paraId="291ED19B" w14:textId="77777777" w:rsidR="006A3966" w:rsidRDefault="006A3966" w:rsidP="00806DE3">
      <w:pPr>
        <w:spacing w:line="240" w:lineRule="auto"/>
        <w:ind w:left="0"/>
        <w:rPr>
          <w:rFonts w:ascii="Calibri" w:eastAsia="Calibri" w:hAnsi="Calibri" w:cs="Times New Roman"/>
          <w:b/>
          <w:bCs/>
          <w:sz w:val="24"/>
          <w:szCs w:val="24"/>
          <w:lang w:val="en-AU"/>
        </w:rPr>
      </w:pPr>
    </w:p>
    <w:p w14:paraId="3D320ED6" w14:textId="77777777" w:rsidR="006A3966" w:rsidRDefault="006A3966" w:rsidP="00806DE3">
      <w:pPr>
        <w:spacing w:line="240" w:lineRule="auto"/>
        <w:ind w:left="0"/>
        <w:rPr>
          <w:rFonts w:ascii="Calibri" w:eastAsia="Calibri" w:hAnsi="Calibri" w:cs="Times New Roman"/>
          <w:b/>
          <w:bCs/>
          <w:sz w:val="24"/>
          <w:szCs w:val="24"/>
          <w:lang w:val="en-AU"/>
        </w:rPr>
      </w:pPr>
    </w:p>
    <w:p w14:paraId="1FEFBECB" w14:textId="2AF2BC64" w:rsidR="00806DE3" w:rsidRPr="00806DE3" w:rsidRDefault="00806DE3" w:rsidP="00806DE3">
      <w:pPr>
        <w:spacing w:line="240" w:lineRule="auto"/>
        <w:ind w:left="0"/>
        <w:rPr>
          <w:rFonts w:ascii="Calibri" w:eastAsia="Calibri" w:hAnsi="Calibri" w:cs="Times New Roman"/>
          <w:b/>
          <w:bCs/>
          <w:sz w:val="24"/>
          <w:szCs w:val="24"/>
          <w:lang w:val="en-AU"/>
        </w:rPr>
      </w:pPr>
      <w:r w:rsidRPr="00806DE3">
        <w:rPr>
          <w:rFonts w:ascii="Calibri" w:eastAsia="Calibri" w:hAnsi="Calibri" w:cs="Times New Roman"/>
          <w:b/>
          <w:bCs/>
          <w:sz w:val="24"/>
          <w:szCs w:val="24"/>
          <w:lang w:val="en-AU"/>
        </w:rPr>
        <w:t>CONTENTS</w:t>
      </w:r>
    </w:p>
    <w:p w14:paraId="0277FD0E" w14:textId="44DF84D3" w:rsidR="00331285" w:rsidRDefault="00806DE3">
      <w:pPr>
        <w:pStyle w:val="TOC1"/>
        <w:rPr>
          <w:rFonts w:eastAsiaTheme="minorEastAsia" w:cstheme="minorBidi"/>
          <w:b w:val="0"/>
          <w:kern w:val="2"/>
          <w:sz w:val="24"/>
          <w:szCs w:val="24"/>
          <w:lang w:val="en-NZ" w:eastAsia="en-NZ"/>
          <w14:ligatures w14:val="standardContextual"/>
        </w:rPr>
      </w:pPr>
      <w:r w:rsidRPr="00806DE3">
        <w:rPr>
          <w:rFonts w:ascii="Calibri" w:eastAsia="Calibri" w:hAnsi="Calibri" w:cs="Calibri"/>
        </w:rPr>
        <w:fldChar w:fldCharType="begin"/>
      </w:r>
      <w:r w:rsidRPr="00806DE3">
        <w:rPr>
          <w:rFonts w:ascii="Calibri" w:eastAsia="Calibri" w:hAnsi="Calibri" w:cs="Calibri"/>
        </w:rPr>
        <w:instrText xml:space="preserve"> TOC \o "1-3" \h \z \u </w:instrText>
      </w:r>
      <w:r w:rsidRPr="00806DE3">
        <w:rPr>
          <w:rFonts w:ascii="Calibri" w:eastAsia="Calibri" w:hAnsi="Calibri" w:cs="Calibri"/>
        </w:rPr>
        <w:fldChar w:fldCharType="separate"/>
      </w:r>
      <w:hyperlink w:anchor="_Toc209429346" w:history="1">
        <w:r w:rsidR="00331285" w:rsidRPr="00B46C96">
          <w:rPr>
            <w:rStyle w:val="Hyperlink"/>
          </w:rPr>
          <w:t>Introduction</w:t>
        </w:r>
        <w:r w:rsidR="00331285">
          <w:rPr>
            <w:webHidden/>
          </w:rPr>
          <w:tab/>
        </w:r>
        <w:r w:rsidR="00331285">
          <w:rPr>
            <w:webHidden/>
          </w:rPr>
          <w:fldChar w:fldCharType="begin"/>
        </w:r>
        <w:r w:rsidR="00331285">
          <w:rPr>
            <w:webHidden/>
          </w:rPr>
          <w:instrText xml:space="preserve"> PAGEREF _Toc209429346 \h </w:instrText>
        </w:r>
        <w:r w:rsidR="00331285">
          <w:rPr>
            <w:webHidden/>
          </w:rPr>
        </w:r>
        <w:r w:rsidR="00331285">
          <w:rPr>
            <w:webHidden/>
          </w:rPr>
          <w:fldChar w:fldCharType="separate"/>
        </w:r>
        <w:r w:rsidR="006141EB">
          <w:rPr>
            <w:webHidden/>
          </w:rPr>
          <w:t>2</w:t>
        </w:r>
        <w:r w:rsidR="00331285">
          <w:rPr>
            <w:webHidden/>
          </w:rPr>
          <w:fldChar w:fldCharType="end"/>
        </w:r>
      </w:hyperlink>
    </w:p>
    <w:p w14:paraId="5033A261" w14:textId="33447508" w:rsidR="00331285" w:rsidRDefault="00331285">
      <w:pPr>
        <w:pStyle w:val="TOC1"/>
        <w:rPr>
          <w:rFonts w:eastAsiaTheme="minorEastAsia" w:cstheme="minorBidi"/>
          <w:b w:val="0"/>
          <w:kern w:val="2"/>
          <w:sz w:val="24"/>
          <w:szCs w:val="24"/>
          <w:lang w:val="en-NZ" w:eastAsia="en-NZ"/>
          <w14:ligatures w14:val="standardContextual"/>
        </w:rPr>
      </w:pPr>
      <w:hyperlink w:anchor="_Toc209429347" w:history="1">
        <w:r w:rsidRPr="00B46C96">
          <w:rPr>
            <w:rStyle w:val="Hyperlink"/>
          </w:rPr>
          <w:t>Understanding pay equity law changes</w:t>
        </w:r>
        <w:r>
          <w:rPr>
            <w:webHidden/>
          </w:rPr>
          <w:tab/>
        </w:r>
        <w:r>
          <w:rPr>
            <w:webHidden/>
          </w:rPr>
          <w:fldChar w:fldCharType="begin"/>
        </w:r>
        <w:r>
          <w:rPr>
            <w:webHidden/>
          </w:rPr>
          <w:instrText xml:space="preserve"> PAGEREF _Toc209429347 \h </w:instrText>
        </w:r>
        <w:r>
          <w:rPr>
            <w:webHidden/>
          </w:rPr>
        </w:r>
        <w:r>
          <w:rPr>
            <w:webHidden/>
          </w:rPr>
          <w:fldChar w:fldCharType="separate"/>
        </w:r>
        <w:r w:rsidR="006141EB">
          <w:rPr>
            <w:webHidden/>
          </w:rPr>
          <w:t>4</w:t>
        </w:r>
        <w:r>
          <w:rPr>
            <w:webHidden/>
          </w:rPr>
          <w:fldChar w:fldCharType="end"/>
        </w:r>
      </w:hyperlink>
    </w:p>
    <w:p w14:paraId="67E94818" w14:textId="09281CB9" w:rsidR="00331285" w:rsidRDefault="00331285">
      <w:pPr>
        <w:pStyle w:val="TOC1"/>
        <w:rPr>
          <w:rFonts w:eastAsiaTheme="minorEastAsia" w:cstheme="minorBidi"/>
          <w:b w:val="0"/>
          <w:kern w:val="2"/>
          <w:sz w:val="24"/>
          <w:szCs w:val="24"/>
          <w:lang w:val="en-NZ" w:eastAsia="en-NZ"/>
          <w14:ligatures w14:val="standardContextual"/>
        </w:rPr>
      </w:pPr>
      <w:hyperlink w:anchor="_Toc209429348" w:history="1">
        <w:r w:rsidRPr="00B46C96">
          <w:rPr>
            <w:rStyle w:val="Hyperlink"/>
          </w:rPr>
          <w:t>Opinion of pay equity law changes</w:t>
        </w:r>
        <w:r>
          <w:rPr>
            <w:webHidden/>
          </w:rPr>
          <w:tab/>
        </w:r>
        <w:r>
          <w:rPr>
            <w:webHidden/>
          </w:rPr>
          <w:fldChar w:fldCharType="begin"/>
        </w:r>
        <w:r>
          <w:rPr>
            <w:webHidden/>
          </w:rPr>
          <w:instrText xml:space="preserve"> PAGEREF _Toc209429348 \h </w:instrText>
        </w:r>
        <w:r>
          <w:rPr>
            <w:webHidden/>
          </w:rPr>
        </w:r>
        <w:r>
          <w:rPr>
            <w:webHidden/>
          </w:rPr>
          <w:fldChar w:fldCharType="separate"/>
        </w:r>
        <w:r w:rsidR="006141EB">
          <w:rPr>
            <w:webHidden/>
          </w:rPr>
          <w:t>7</w:t>
        </w:r>
        <w:r>
          <w:rPr>
            <w:webHidden/>
          </w:rPr>
          <w:fldChar w:fldCharType="end"/>
        </w:r>
      </w:hyperlink>
    </w:p>
    <w:p w14:paraId="7B7F9DED" w14:textId="5EE3C816" w:rsidR="00331285" w:rsidRDefault="00331285">
      <w:pPr>
        <w:pStyle w:val="TOC1"/>
        <w:rPr>
          <w:rFonts w:eastAsiaTheme="minorEastAsia" w:cstheme="minorBidi"/>
          <w:b w:val="0"/>
          <w:kern w:val="2"/>
          <w:sz w:val="24"/>
          <w:szCs w:val="24"/>
          <w:lang w:val="en-NZ" w:eastAsia="en-NZ"/>
          <w14:ligatures w14:val="standardContextual"/>
        </w:rPr>
      </w:pPr>
      <w:hyperlink w:anchor="_Toc209429349" w:history="1">
        <w:r w:rsidRPr="00B46C96">
          <w:rPr>
            <w:rStyle w:val="Hyperlink"/>
          </w:rPr>
          <w:t>Opinion of pay equity law changes</w:t>
        </w:r>
        <w:r>
          <w:rPr>
            <w:webHidden/>
          </w:rPr>
          <w:tab/>
        </w:r>
        <w:r>
          <w:rPr>
            <w:webHidden/>
          </w:rPr>
          <w:fldChar w:fldCharType="begin"/>
        </w:r>
        <w:r>
          <w:rPr>
            <w:webHidden/>
          </w:rPr>
          <w:instrText xml:space="preserve"> PAGEREF _Toc209429349 \h </w:instrText>
        </w:r>
        <w:r>
          <w:rPr>
            <w:webHidden/>
          </w:rPr>
        </w:r>
        <w:r>
          <w:rPr>
            <w:webHidden/>
          </w:rPr>
          <w:fldChar w:fldCharType="separate"/>
        </w:r>
        <w:r w:rsidR="006141EB">
          <w:rPr>
            <w:webHidden/>
          </w:rPr>
          <w:t>10</w:t>
        </w:r>
        <w:r>
          <w:rPr>
            <w:webHidden/>
          </w:rPr>
          <w:fldChar w:fldCharType="end"/>
        </w:r>
      </w:hyperlink>
    </w:p>
    <w:p w14:paraId="69DA8BCD" w14:textId="76630386" w:rsidR="00331285" w:rsidRDefault="00331285">
      <w:pPr>
        <w:pStyle w:val="TOC1"/>
        <w:rPr>
          <w:rFonts w:eastAsiaTheme="minorEastAsia" w:cstheme="minorBidi"/>
          <w:b w:val="0"/>
          <w:kern w:val="2"/>
          <w:sz w:val="24"/>
          <w:szCs w:val="24"/>
          <w:lang w:val="en-NZ" w:eastAsia="en-NZ"/>
          <w14:ligatures w14:val="standardContextual"/>
        </w:rPr>
      </w:pPr>
      <w:hyperlink w:anchor="_Toc209429350" w:history="1">
        <w:r w:rsidRPr="00B46C96">
          <w:rPr>
            <w:rStyle w:val="Hyperlink"/>
          </w:rPr>
          <w:t>Pay equity law change and Party vote</w:t>
        </w:r>
        <w:r>
          <w:rPr>
            <w:webHidden/>
          </w:rPr>
          <w:tab/>
        </w:r>
        <w:r>
          <w:rPr>
            <w:webHidden/>
          </w:rPr>
          <w:fldChar w:fldCharType="begin"/>
        </w:r>
        <w:r>
          <w:rPr>
            <w:webHidden/>
          </w:rPr>
          <w:instrText xml:space="preserve"> PAGEREF _Toc209429350 \h </w:instrText>
        </w:r>
        <w:r>
          <w:rPr>
            <w:webHidden/>
          </w:rPr>
        </w:r>
        <w:r>
          <w:rPr>
            <w:webHidden/>
          </w:rPr>
          <w:fldChar w:fldCharType="separate"/>
        </w:r>
        <w:r w:rsidR="006141EB">
          <w:rPr>
            <w:webHidden/>
          </w:rPr>
          <w:t>13</w:t>
        </w:r>
        <w:r>
          <w:rPr>
            <w:webHidden/>
          </w:rPr>
          <w:fldChar w:fldCharType="end"/>
        </w:r>
      </w:hyperlink>
    </w:p>
    <w:p w14:paraId="0032174F" w14:textId="1DCC5E9F" w:rsidR="00331285" w:rsidRDefault="00331285">
      <w:pPr>
        <w:pStyle w:val="TOC1"/>
        <w:rPr>
          <w:rFonts w:eastAsiaTheme="minorEastAsia" w:cstheme="minorBidi"/>
          <w:b w:val="0"/>
          <w:kern w:val="2"/>
          <w:sz w:val="24"/>
          <w:szCs w:val="24"/>
          <w:lang w:val="en-NZ" w:eastAsia="en-NZ"/>
          <w14:ligatures w14:val="standardContextual"/>
        </w:rPr>
      </w:pPr>
      <w:hyperlink w:anchor="_Toc209429351" w:history="1">
        <w:r w:rsidRPr="00B46C96">
          <w:rPr>
            <w:rStyle w:val="Hyperlink"/>
          </w:rPr>
          <w:t>Comments on pay equity</w:t>
        </w:r>
        <w:r>
          <w:rPr>
            <w:webHidden/>
          </w:rPr>
          <w:tab/>
        </w:r>
        <w:r>
          <w:rPr>
            <w:webHidden/>
          </w:rPr>
          <w:fldChar w:fldCharType="begin"/>
        </w:r>
        <w:r>
          <w:rPr>
            <w:webHidden/>
          </w:rPr>
          <w:instrText xml:space="preserve"> PAGEREF _Toc209429351 \h </w:instrText>
        </w:r>
        <w:r>
          <w:rPr>
            <w:webHidden/>
          </w:rPr>
        </w:r>
        <w:r>
          <w:rPr>
            <w:webHidden/>
          </w:rPr>
          <w:fldChar w:fldCharType="separate"/>
        </w:r>
        <w:r w:rsidR="006141EB">
          <w:rPr>
            <w:webHidden/>
          </w:rPr>
          <w:t>16</w:t>
        </w:r>
        <w:r>
          <w:rPr>
            <w:webHidden/>
          </w:rPr>
          <w:fldChar w:fldCharType="end"/>
        </w:r>
      </w:hyperlink>
    </w:p>
    <w:p w14:paraId="1CB4F164" w14:textId="39CAC02C" w:rsidR="00331285" w:rsidRDefault="00331285">
      <w:pPr>
        <w:pStyle w:val="TOC1"/>
        <w:rPr>
          <w:rFonts w:eastAsiaTheme="minorEastAsia" w:cstheme="minorBidi"/>
          <w:b w:val="0"/>
          <w:kern w:val="2"/>
          <w:sz w:val="24"/>
          <w:szCs w:val="24"/>
          <w:lang w:val="en-NZ" w:eastAsia="en-NZ"/>
          <w14:ligatures w14:val="standardContextual"/>
        </w:rPr>
      </w:pPr>
      <w:hyperlink w:anchor="_Toc209429352" w:history="1">
        <w:r w:rsidRPr="00B46C96">
          <w:rPr>
            <w:rStyle w:val="Hyperlink"/>
          </w:rPr>
          <w:t>Appendix - Methodology</w:t>
        </w:r>
        <w:r>
          <w:rPr>
            <w:webHidden/>
          </w:rPr>
          <w:tab/>
        </w:r>
        <w:r>
          <w:rPr>
            <w:webHidden/>
          </w:rPr>
          <w:fldChar w:fldCharType="begin"/>
        </w:r>
        <w:r>
          <w:rPr>
            <w:webHidden/>
          </w:rPr>
          <w:instrText xml:space="preserve"> PAGEREF _Toc209429352 \h </w:instrText>
        </w:r>
        <w:r>
          <w:rPr>
            <w:webHidden/>
          </w:rPr>
        </w:r>
        <w:r>
          <w:rPr>
            <w:webHidden/>
          </w:rPr>
          <w:fldChar w:fldCharType="separate"/>
        </w:r>
        <w:r w:rsidR="006141EB">
          <w:rPr>
            <w:webHidden/>
          </w:rPr>
          <w:t>18</w:t>
        </w:r>
        <w:r>
          <w:rPr>
            <w:webHidden/>
          </w:rPr>
          <w:fldChar w:fldCharType="end"/>
        </w:r>
      </w:hyperlink>
    </w:p>
    <w:p w14:paraId="367958FA" w14:textId="649D4BF0" w:rsidR="00806DE3" w:rsidRPr="00806DE3" w:rsidRDefault="00806DE3" w:rsidP="00806DE3">
      <w:pPr>
        <w:rPr>
          <w:rFonts w:ascii="Calibri" w:eastAsia="Calibri" w:hAnsi="Calibri" w:cs="Times New Roman"/>
          <w:lang w:val="en-AU"/>
        </w:rPr>
      </w:pPr>
      <w:r w:rsidRPr="00806DE3">
        <w:rPr>
          <w:rFonts w:ascii="Calibri" w:eastAsia="Calibri" w:hAnsi="Calibri" w:cs="Times New Roman"/>
          <w:lang w:val="en-AU"/>
        </w:rPr>
        <w:fldChar w:fldCharType="end"/>
      </w:r>
    </w:p>
    <w:p w14:paraId="685741EA" w14:textId="40452434" w:rsidR="00806DE3" w:rsidRDefault="00806DE3">
      <w:pPr>
        <w:spacing w:after="160" w:line="259" w:lineRule="auto"/>
        <w:ind w:left="0"/>
        <w:rPr>
          <w:rFonts w:ascii="Calibri" w:eastAsia="Calibri" w:hAnsi="Calibri" w:cs="Times New Roman"/>
          <w:b/>
          <w:sz w:val="28"/>
          <w:szCs w:val="32"/>
          <w:lang w:val="en-AU"/>
        </w:rPr>
      </w:pPr>
      <w:r>
        <w:rPr>
          <w:rFonts w:ascii="Calibri" w:eastAsia="Calibri" w:hAnsi="Calibri" w:cs="Times New Roman"/>
          <w:b/>
          <w:sz w:val="28"/>
          <w:szCs w:val="32"/>
          <w:lang w:val="en-AU"/>
        </w:rPr>
        <w:br w:type="page"/>
      </w:r>
    </w:p>
    <w:p w14:paraId="6D8CF278" w14:textId="421B3FA5" w:rsidR="00A760DA" w:rsidRPr="00A760DA" w:rsidRDefault="00934D85" w:rsidP="00A760DA">
      <w:pPr>
        <w:pStyle w:val="Heading1"/>
        <w:rPr>
          <w:rFonts w:asciiTheme="minorHAnsi" w:hAnsiTheme="minorHAnsi" w:cstheme="minorHAnsi"/>
          <w:color w:val="auto"/>
        </w:rPr>
      </w:pPr>
      <w:bookmarkStart w:id="0" w:name="_Toc209429346"/>
      <w:r>
        <w:rPr>
          <w:rFonts w:asciiTheme="minorHAnsi" w:hAnsiTheme="minorHAnsi" w:cstheme="minorHAnsi"/>
          <w:color w:val="auto"/>
        </w:rPr>
        <w:lastRenderedPageBreak/>
        <w:t>Introduction</w:t>
      </w:r>
      <w:bookmarkEnd w:id="0"/>
    </w:p>
    <w:p w14:paraId="0B109E8B" w14:textId="5E57A8F1" w:rsidR="00E53F07" w:rsidRDefault="00E53F07" w:rsidP="00E53F07">
      <w:pPr>
        <w:spacing w:after="0"/>
        <w:rPr>
          <w:bCs/>
        </w:rPr>
      </w:pPr>
      <w:r>
        <w:rPr>
          <w:bCs/>
        </w:rPr>
        <w:t>These are the</w:t>
      </w:r>
      <w:r w:rsidRPr="00CE564D">
        <w:rPr>
          <w:bCs/>
        </w:rPr>
        <w:t xml:space="preserve"> results </w:t>
      </w:r>
      <w:r>
        <w:rPr>
          <w:bCs/>
        </w:rPr>
        <w:t>of an online survey of 1,0</w:t>
      </w:r>
      <w:r w:rsidR="00350F3F">
        <w:rPr>
          <w:bCs/>
        </w:rPr>
        <w:t>26</w:t>
      </w:r>
      <w:r>
        <w:rPr>
          <w:bCs/>
        </w:rPr>
        <w:t xml:space="preserve"> adults in New Zealand covering </w:t>
      </w:r>
      <w:r w:rsidR="00350F3F">
        <w:rPr>
          <w:bCs/>
        </w:rPr>
        <w:t>the Pay Equity A</w:t>
      </w:r>
      <w:r w:rsidR="0011702B">
        <w:rPr>
          <w:bCs/>
        </w:rPr>
        <w:t>mendment Bill</w:t>
      </w:r>
      <w:r w:rsidR="000C28BC">
        <w:rPr>
          <w:bCs/>
        </w:rPr>
        <w:t xml:space="preserve">. </w:t>
      </w:r>
      <w:r>
        <w:rPr>
          <w:bCs/>
        </w:rPr>
        <w:t xml:space="preserve">The methodology is described in </w:t>
      </w:r>
      <w:r w:rsidR="001C5EAB">
        <w:rPr>
          <w:bCs/>
        </w:rPr>
        <w:t xml:space="preserve">the </w:t>
      </w:r>
      <w:hyperlink w:anchor="_Appendix_-_Methodology_1" w:history="1">
        <w:r w:rsidRPr="00BC01C3">
          <w:rPr>
            <w:rStyle w:val="Hyperlink"/>
            <w:bCs/>
          </w:rPr>
          <w:t>Appendix</w:t>
        </w:r>
      </w:hyperlink>
      <w:r>
        <w:rPr>
          <w:bCs/>
        </w:rPr>
        <w:t xml:space="preserve">. </w:t>
      </w:r>
      <w:r w:rsidRPr="00BF3BC4">
        <w:rPr>
          <w:bCs/>
        </w:rPr>
        <w:t>The survey has a maximum margin of error of ±</w:t>
      </w:r>
      <w:r>
        <w:rPr>
          <w:bCs/>
        </w:rPr>
        <w:t>3</w:t>
      </w:r>
      <w:r w:rsidR="0052002B">
        <w:rPr>
          <w:bCs/>
        </w:rPr>
        <w:t>.1</w:t>
      </w:r>
      <w:r w:rsidRPr="00BF3BC4">
        <w:rPr>
          <w:bCs/>
        </w:rPr>
        <w:t>% overall.</w:t>
      </w:r>
    </w:p>
    <w:p w14:paraId="21AD1B10" w14:textId="1AF5C73B" w:rsidR="00CE0174" w:rsidRPr="00A760DA" w:rsidRDefault="00CE0174" w:rsidP="00881EF3">
      <w:pPr>
        <w:pStyle w:val="Heading1"/>
        <w:spacing w:before="360" w:line="240" w:lineRule="auto"/>
        <w:rPr>
          <w:rFonts w:asciiTheme="minorHAnsi" w:hAnsiTheme="minorHAnsi" w:cstheme="minorHAnsi"/>
          <w:color w:val="auto"/>
        </w:rPr>
      </w:pPr>
      <w:r>
        <w:rPr>
          <w:rFonts w:asciiTheme="minorHAnsi" w:hAnsiTheme="minorHAnsi" w:cstheme="minorHAnsi"/>
          <w:color w:val="auto"/>
        </w:rPr>
        <w:t>Summary of results</w:t>
      </w:r>
    </w:p>
    <w:p w14:paraId="46B702C5" w14:textId="77777777" w:rsidR="00997955" w:rsidRDefault="00997955" w:rsidP="00E35BB8">
      <w:pPr>
        <w:spacing w:after="0"/>
        <w:rPr>
          <w:bCs/>
        </w:rPr>
      </w:pPr>
    </w:p>
    <w:p w14:paraId="7283E66C" w14:textId="38D4BE65" w:rsidR="00200A51" w:rsidRDefault="00200A51" w:rsidP="00E35BB8">
      <w:pPr>
        <w:spacing w:after="0"/>
        <w:rPr>
          <w:bCs/>
        </w:rPr>
      </w:pPr>
      <w:r>
        <w:rPr>
          <w:bCs/>
        </w:rPr>
        <w:t>Changes to pay equity law could put the current governing coalition at risk of losing power.</w:t>
      </w:r>
    </w:p>
    <w:p w14:paraId="72C571E4" w14:textId="77777777" w:rsidR="00200A51" w:rsidRDefault="00200A51" w:rsidP="00E35BB8">
      <w:pPr>
        <w:spacing w:after="0"/>
        <w:rPr>
          <w:bCs/>
        </w:rPr>
      </w:pPr>
    </w:p>
    <w:p w14:paraId="5866A31A" w14:textId="6846CD3C" w:rsidR="006B0608" w:rsidRDefault="00E35BB8" w:rsidP="00E35BB8">
      <w:pPr>
        <w:spacing w:after="0"/>
        <w:rPr>
          <w:bCs/>
        </w:rPr>
      </w:pPr>
      <w:r>
        <w:rPr>
          <w:bCs/>
        </w:rPr>
        <w:t>Results indicate that</w:t>
      </w:r>
      <w:r w:rsidR="00B045FF">
        <w:rPr>
          <w:bCs/>
        </w:rPr>
        <w:t xml:space="preserve">, depending on the prominence of the pay equity changes at the time, there is a risk of </w:t>
      </w:r>
      <w:r w:rsidR="00B8747F">
        <w:rPr>
          <w:bCs/>
        </w:rPr>
        <w:t>the</w:t>
      </w:r>
      <w:r w:rsidR="00200A51">
        <w:rPr>
          <w:bCs/>
        </w:rPr>
        <w:t xml:space="preserve"> coalition parties losing a nett </w:t>
      </w:r>
      <w:r w:rsidR="00200A51" w:rsidRPr="00C12879">
        <w:rPr>
          <w:b/>
        </w:rPr>
        <w:t>5.6%</w:t>
      </w:r>
      <w:r w:rsidR="00200A51">
        <w:rPr>
          <w:bCs/>
        </w:rPr>
        <w:t xml:space="preserve"> (</w:t>
      </w:r>
      <w:r w:rsidR="00C12879">
        <w:rPr>
          <w:bCs/>
        </w:rPr>
        <w:t xml:space="preserve">equivalent to </w:t>
      </w:r>
      <w:r w:rsidR="00200A51">
        <w:rPr>
          <w:bCs/>
        </w:rPr>
        <w:t>159,860) of their collective 2023 votes.</w:t>
      </w:r>
      <w:r w:rsidR="00C12879">
        <w:rPr>
          <w:bCs/>
        </w:rPr>
        <w:t xml:space="preserve"> </w:t>
      </w:r>
      <w:r w:rsidR="00F715B8">
        <w:rPr>
          <w:bCs/>
        </w:rPr>
        <w:t>Th</w:t>
      </w:r>
      <w:r w:rsidR="00997955">
        <w:rPr>
          <w:bCs/>
        </w:rPr>
        <w:t>e impact</w:t>
      </w:r>
      <w:r w:rsidR="00F715B8">
        <w:rPr>
          <w:bCs/>
        </w:rPr>
        <w:t xml:space="preserve"> would be sufficient for a hung parliament outcome.</w:t>
      </w:r>
      <w:r w:rsidR="00997955">
        <w:rPr>
          <w:bCs/>
        </w:rPr>
        <w:t xml:space="preserve">  </w:t>
      </w:r>
    </w:p>
    <w:p w14:paraId="3515BE2A" w14:textId="77777777" w:rsidR="006B0608" w:rsidRDefault="006B0608" w:rsidP="00E35BB8">
      <w:pPr>
        <w:spacing w:after="0"/>
        <w:rPr>
          <w:bCs/>
        </w:rPr>
      </w:pPr>
    </w:p>
    <w:p w14:paraId="17819814" w14:textId="3C523EB2" w:rsidR="00200A51" w:rsidRDefault="00200A51" w:rsidP="00E35BB8">
      <w:pPr>
        <w:spacing w:after="0"/>
        <w:rPr>
          <w:bCs/>
        </w:rPr>
      </w:pPr>
      <w:r>
        <w:rPr>
          <w:bCs/>
        </w:rPr>
        <w:t>There is also</w:t>
      </w:r>
      <w:r w:rsidR="00997955">
        <w:rPr>
          <w:bCs/>
        </w:rPr>
        <w:t xml:space="preserve"> </w:t>
      </w:r>
      <w:r w:rsidR="00D35BEA">
        <w:rPr>
          <w:bCs/>
        </w:rPr>
        <w:t xml:space="preserve">a further risk: a nett </w:t>
      </w:r>
      <w:r w:rsidR="006B0608">
        <w:rPr>
          <w:bCs/>
        </w:rPr>
        <w:t xml:space="preserve">50,750 </w:t>
      </w:r>
      <w:r w:rsidR="00D35BEA">
        <w:rPr>
          <w:bCs/>
        </w:rPr>
        <w:t xml:space="preserve">voters for parties not currently in parliament </w:t>
      </w:r>
      <w:r w:rsidR="006B0608">
        <w:rPr>
          <w:bCs/>
        </w:rPr>
        <w:t xml:space="preserve">would be </w:t>
      </w:r>
      <w:r w:rsidR="00FE29E2">
        <w:rPr>
          <w:bCs/>
        </w:rPr>
        <w:t xml:space="preserve">more </w:t>
      </w:r>
      <w:r w:rsidR="006B0608">
        <w:rPr>
          <w:bCs/>
        </w:rPr>
        <w:t xml:space="preserve">likely to change their vote in opposition to the pay equity changes. </w:t>
      </w:r>
    </w:p>
    <w:p w14:paraId="4EBD20E4" w14:textId="77777777" w:rsidR="00200A51" w:rsidRDefault="00200A51" w:rsidP="00E35BB8">
      <w:pPr>
        <w:spacing w:after="0"/>
        <w:rPr>
          <w:bCs/>
        </w:rPr>
      </w:pPr>
    </w:p>
    <w:p w14:paraId="01A99D25" w14:textId="1519356D" w:rsidR="00E2497C" w:rsidRDefault="00D35BEA" w:rsidP="00E35BB8">
      <w:pPr>
        <w:spacing w:after="0"/>
        <w:rPr>
          <w:lang w:val="en-AU"/>
        </w:rPr>
      </w:pPr>
      <w:r>
        <w:rPr>
          <w:bCs/>
        </w:rPr>
        <w:t>T</w:t>
      </w:r>
      <w:r w:rsidR="006B0608">
        <w:rPr>
          <w:lang w:val="en-AU"/>
        </w:rPr>
        <w:t xml:space="preserve">he effect, </w:t>
      </w:r>
      <w:r w:rsidR="00FE29E2">
        <w:rPr>
          <w:lang w:val="en-AU"/>
        </w:rPr>
        <w:t xml:space="preserve">if all these votes transferred to parliamentary opposition parties and </w:t>
      </w:r>
      <w:r w:rsidR="003F6442">
        <w:rPr>
          <w:lang w:val="en-AU"/>
        </w:rPr>
        <w:t>combined</w:t>
      </w:r>
      <w:r w:rsidR="006B0608">
        <w:rPr>
          <w:lang w:val="en-AU"/>
        </w:rPr>
        <w:t xml:space="preserve"> with the potential </w:t>
      </w:r>
      <w:r w:rsidR="003F6442">
        <w:rPr>
          <w:lang w:val="en-AU"/>
        </w:rPr>
        <w:t>risk</w:t>
      </w:r>
      <w:r w:rsidR="006B0608">
        <w:rPr>
          <w:lang w:val="en-AU"/>
        </w:rPr>
        <w:t xml:space="preserve"> noted above, would be to give the current parliamentary opposition </w:t>
      </w:r>
      <w:r w:rsidR="00200A51">
        <w:rPr>
          <w:lang w:val="en-AU"/>
        </w:rPr>
        <w:t xml:space="preserve">parties </w:t>
      </w:r>
      <w:r w:rsidR="00E2497C">
        <w:rPr>
          <w:lang w:val="en-AU"/>
        </w:rPr>
        <w:t xml:space="preserve">61 seats </w:t>
      </w:r>
      <w:r w:rsidR="006B0608">
        <w:rPr>
          <w:lang w:val="en-AU"/>
        </w:rPr>
        <w:t xml:space="preserve">at the 2026 election, </w:t>
      </w:r>
      <w:r w:rsidR="00E2497C">
        <w:rPr>
          <w:lang w:val="en-AU"/>
        </w:rPr>
        <w:t xml:space="preserve">two more than the </w:t>
      </w:r>
      <w:r w:rsidR="006B0608">
        <w:rPr>
          <w:lang w:val="en-AU"/>
        </w:rPr>
        <w:t>current coalition parties</w:t>
      </w:r>
      <w:r w:rsidR="00E2497C">
        <w:rPr>
          <w:lang w:val="en-AU"/>
        </w:rPr>
        <w:t>.</w:t>
      </w:r>
    </w:p>
    <w:p w14:paraId="60CD1CEE" w14:textId="7F3C7712" w:rsidR="00F715B8" w:rsidRDefault="00F715B8" w:rsidP="00E35BB8">
      <w:pPr>
        <w:spacing w:after="0"/>
        <w:rPr>
          <w:bCs/>
        </w:rPr>
      </w:pPr>
    </w:p>
    <w:p w14:paraId="2243F501" w14:textId="176F65D8" w:rsidR="00F715B8" w:rsidRPr="006141EB" w:rsidRDefault="00E2497C" w:rsidP="00B8747F">
      <w:pPr>
        <w:spacing w:after="0"/>
        <w:rPr>
          <w:b/>
        </w:rPr>
      </w:pPr>
      <w:r w:rsidRPr="006141EB">
        <w:rPr>
          <w:b/>
        </w:rPr>
        <w:t>69%</w:t>
      </w:r>
      <w:r>
        <w:rPr>
          <w:bCs/>
        </w:rPr>
        <w:t xml:space="preserve"> understand the pay equity law changes</w:t>
      </w:r>
      <w:r w:rsidR="00C12879">
        <w:rPr>
          <w:bCs/>
        </w:rPr>
        <w:t xml:space="preserve"> either very well </w:t>
      </w:r>
      <w:r w:rsidR="00FE29E2">
        <w:rPr>
          <w:bCs/>
        </w:rPr>
        <w:t xml:space="preserve">(18%) </w:t>
      </w:r>
      <w:r w:rsidR="00C12879">
        <w:rPr>
          <w:bCs/>
        </w:rPr>
        <w:t>or somewhat well</w:t>
      </w:r>
      <w:r w:rsidR="00FE29E2">
        <w:rPr>
          <w:bCs/>
        </w:rPr>
        <w:t xml:space="preserve"> (51%)</w:t>
      </w:r>
      <w:r w:rsidR="00C12879">
        <w:rPr>
          <w:bCs/>
        </w:rPr>
        <w:t>.</w:t>
      </w:r>
      <w:r w:rsidR="00C21481" w:rsidRPr="00C21481">
        <w:rPr>
          <w:bCs/>
        </w:rPr>
        <w:t xml:space="preserve"> </w:t>
      </w:r>
      <w:r w:rsidR="006141EB" w:rsidRPr="006141EB">
        <w:rPr>
          <w:bCs/>
        </w:rPr>
        <w:t>The</w:t>
      </w:r>
      <w:r w:rsidR="00C21481" w:rsidRPr="006141EB">
        <w:rPr>
          <w:bCs/>
        </w:rPr>
        <w:t xml:space="preserve"> greater the understanding of the bill, the greater the opposition to it</w:t>
      </w:r>
      <w:r w:rsidR="00C21481" w:rsidRPr="006141EB">
        <w:rPr>
          <w:b/>
        </w:rPr>
        <w:t>.</w:t>
      </w:r>
    </w:p>
    <w:p w14:paraId="101C1877" w14:textId="77777777" w:rsidR="00E35BB8" w:rsidRDefault="00E35BB8" w:rsidP="00E35BB8">
      <w:pPr>
        <w:spacing w:after="0"/>
        <w:rPr>
          <w:bCs/>
        </w:rPr>
      </w:pPr>
    </w:p>
    <w:p w14:paraId="63B79A10" w14:textId="4AD19421" w:rsidR="00F715B8" w:rsidRDefault="00F715B8" w:rsidP="00DD6846">
      <w:pPr>
        <w:spacing w:after="0"/>
        <w:rPr>
          <w:bCs/>
        </w:rPr>
      </w:pPr>
      <w:r w:rsidRPr="00C12879">
        <w:rPr>
          <w:b/>
        </w:rPr>
        <w:t>42%</w:t>
      </w:r>
      <w:r>
        <w:rPr>
          <w:bCs/>
        </w:rPr>
        <w:t xml:space="preserve"> of respondents </w:t>
      </w:r>
      <w:r w:rsidR="00DD6846">
        <w:rPr>
          <w:bCs/>
        </w:rPr>
        <w:t xml:space="preserve">overall </w:t>
      </w:r>
      <w:r>
        <w:rPr>
          <w:bCs/>
        </w:rPr>
        <w:t xml:space="preserve">opposed the pay equity law changes.  </w:t>
      </w:r>
      <w:r w:rsidR="00DD6846" w:rsidRPr="00DD6846">
        <w:rPr>
          <w:bCs/>
        </w:rPr>
        <w:t>Highest support comes from ACT (59%) and National (58%) voters</w:t>
      </w:r>
      <w:r w:rsidR="00DD6846">
        <w:rPr>
          <w:bCs/>
        </w:rPr>
        <w:t xml:space="preserve">.  Despite the strongest </w:t>
      </w:r>
      <w:r w:rsidR="00DD6846" w:rsidRPr="00DD6846">
        <w:rPr>
          <w:bCs/>
        </w:rPr>
        <w:t>opposition</w:t>
      </w:r>
      <w:r w:rsidR="00DD6846">
        <w:rPr>
          <w:bCs/>
        </w:rPr>
        <w:t xml:space="preserve"> coming </w:t>
      </w:r>
      <w:r w:rsidR="00DD6846" w:rsidRPr="00DD6846">
        <w:rPr>
          <w:bCs/>
        </w:rPr>
        <w:t>from Green (75%) and Labour (67%) voters</w:t>
      </w:r>
      <w:r w:rsidR="00DD6846">
        <w:rPr>
          <w:bCs/>
        </w:rPr>
        <w:t xml:space="preserve">, </w:t>
      </w:r>
      <w:r w:rsidR="00DD6846" w:rsidRPr="00B8747F">
        <w:rPr>
          <w:b/>
        </w:rPr>
        <w:t>the opposition to this Bill includ</w:t>
      </w:r>
      <w:r w:rsidRPr="00B8747F">
        <w:rPr>
          <w:b/>
        </w:rPr>
        <w:t>es 28% of those who voted for one of the current Government coalition parties in 2023</w:t>
      </w:r>
      <w:r>
        <w:rPr>
          <w:bCs/>
        </w:rPr>
        <w:t>.</w:t>
      </w:r>
      <w:r w:rsidR="00C21481">
        <w:rPr>
          <w:bCs/>
        </w:rPr>
        <w:t xml:space="preserve"> </w:t>
      </w:r>
    </w:p>
    <w:p w14:paraId="73709709" w14:textId="77777777" w:rsidR="00DD6846" w:rsidRDefault="00DD6846" w:rsidP="00E35BB8">
      <w:pPr>
        <w:spacing w:after="0"/>
        <w:rPr>
          <w:bCs/>
        </w:rPr>
      </w:pPr>
    </w:p>
    <w:p w14:paraId="49A99C42" w14:textId="77777777" w:rsidR="00DD6846" w:rsidRPr="00DD6846" w:rsidRDefault="00DD6846" w:rsidP="00DD6846">
      <w:pPr>
        <w:spacing w:after="0"/>
        <w:rPr>
          <w:bCs/>
        </w:rPr>
      </w:pPr>
      <w:r w:rsidRPr="00DD6846">
        <w:rPr>
          <w:bCs/>
        </w:rPr>
        <w:t>The people who are more likely to strongly oppose the changes are:</w:t>
      </w:r>
    </w:p>
    <w:p w14:paraId="0ADC6DCA" w14:textId="77777777" w:rsidR="00DD6846" w:rsidRPr="00DD6846" w:rsidRDefault="00DD6846" w:rsidP="00DD6846">
      <w:pPr>
        <w:spacing w:after="0"/>
        <w:rPr>
          <w:bCs/>
        </w:rPr>
      </w:pPr>
      <w:r w:rsidRPr="00DD6846">
        <w:rPr>
          <w:bCs/>
        </w:rPr>
        <w:t>•</w:t>
      </w:r>
      <w:r w:rsidRPr="00DD6846">
        <w:rPr>
          <w:bCs/>
        </w:rPr>
        <w:tab/>
        <w:t xml:space="preserve">Professional/Government officials – </w:t>
      </w:r>
      <w:r w:rsidRPr="00B8747F">
        <w:rPr>
          <w:b/>
        </w:rPr>
        <w:t>41%</w:t>
      </w:r>
      <w:r w:rsidRPr="00DD6846">
        <w:rPr>
          <w:bCs/>
        </w:rPr>
        <w:t xml:space="preserve"> strongly oppose</w:t>
      </w:r>
    </w:p>
    <w:p w14:paraId="456CA1BE" w14:textId="77777777" w:rsidR="00DD6846" w:rsidRPr="00DD6846" w:rsidRDefault="00DD6846" w:rsidP="00DD6846">
      <w:pPr>
        <w:spacing w:after="0"/>
        <w:rPr>
          <w:bCs/>
        </w:rPr>
      </w:pPr>
      <w:r w:rsidRPr="00DD6846">
        <w:rPr>
          <w:bCs/>
        </w:rPr>
        <w:t>•</w:t>
      </w:r>
      <w:r w:rsidRPr="00DD6846">
        <w:rPr>
          <w:bCs/>
        </w:rPr>
        <w:tab/>
        <w:t xml:space="preserve">Teacher/ Nurse/ Police or other trained service worker – </w:t>
      </w:r>
      <w:r w:rsidRPr="00B8747F">
        <w:rPr>
          <w:b/>
        </w:rPr>
        <w:t>43%</w:t>
      </w:r>
      <w:r w:rsidRPr="00DD6846">
        <w:rPr>
          <w:bCs/>
        </w:rPr>
        <w:t xml:space="preserve"> strongly oppose</w:t>
      </w:r>
    </w:p>
    <w:p w14:paraId="5BFF7844" w14:textId="7385DB2C" w:rsidR="00DD6846" w:rsidRDefault="00DD6846" w:rsidP="00DD6846">
      <w:pPr>
        <w:spacing w:after="0"/>
        <w:rPr>
          <w:bCs/>
        </w:rPr>
      </w:pPr>
      <w:r w:rsidRPr="00DD6846">
        <w:rPr>
          <w:bCs/>
        </w:rPr>
        <w:t>•</w:t>
      </w:r>
      <w:r w:rsidRPr="00DD6846">
        <w:rPr>
          <w:bCs/>
        </w:rPr>
        <w:tab/>
        <w:t xml:space="preserve">Working in Government Administration or Defence – </w:t>
      </w:r>
      <w:r w:rsidRPr="00B8747F">
        <w:rPr>
          <w:b/>
        </w:rPr>
        <w:t>45%</w:t>
      </w:r>
      <w:r w:rsidRPr="00DD6846">
        <w:rPr>
          <w:bCs/>
        </w:rPr>
        <w:t>.</w:t>
      </w:r>
    </w:p>
    <w:p w14:paraId="0D179002" w14:textId="77777777" w:rsidR="00DD6846" w:rsidRDefault="00DD6846" w:rsidP="00E35BB8">
      <w:pPr>
        <w:spacing w:after="0"/>
        <w:rPr>
          <w:bCs/>
        </w:rPr>
      </w:pPr>
    </w:p>
    <w:p w14:paraId="10C96772" w14:textId="6C6083E4" w:rsidR="00DD6846" w:rsidRDefault="00DD6846" w:rsidP="00DD6846">
      <w:pPr>
        <w:spacing w:after="0"/>
        <w:rPr>
          <w:bCs/>
        </w:rPr>
      </w:pPr>
      <w:r w:rsidRPr="00DD6846">
        <w:rPr>
          <w:bCs/>
        </w:rPr>
        <w:t>Overall</w:t>
      </w:r>
      <w:r>
        <w:rPr>
          <w:bCs/>
        </w:rPr>
        <w:t>,</w:t>
      </w:r>
      <w:r w:rsidRPr="00DD6846">
        <w:rPr>
          <w:bCs/>
        </w:rPr>
        <w:t xml:space="preserve"> </w:t>
      </w:r>
      <w:r>
        <w:rPr>
          <w:bCs/>
        </w:rPr>
        <w:t>respondents thought that</w:t>
      </w:r>
      <w:r w:rsidRPr="00DD6846">
        <w:rPr>
          <w:bCs/>
        </w:rPr>
        <w:t xml:space="preserve"> New Zealanders should have had a say on the pay equity law changes and that the changes will make it harder for women</w:t>
      </w:r>
      <w:r w:rsidR="00997955">
        <w:rPr>
          <w:bCs/>
        </w:rPr>
        <w:t xml:space="preserve"> to seek fair pay</w:t>
      </w:r>
      <w:r w:rsidRPr="00DD6846">
        <w:rPr>
          <w:bCs/>
        </w:rPr>
        <w:t xml:space="preserve">. </w:t>
      </w:r>
      <w:r>
        <w:rPr>
          <w:bCs/>
        </w:rPr>
        <w:t xml:space="preserve">  Respondents were asked to disagree or agree with a series of statement about the bill:</w:t>
      </w:r>
    </w:p>
    <w:p w14:paraId="3E94D72F" w14:textId="77777777" w:rsidR="00DD6846" w:rsidRPr="00DD6846" w:rsidRDefault="00DD6846" w:rsidP="00DD6846">
      <w:pPr>
        <w:spacing w:after="0"/>
        <w:rPr>
          <w:bCs/>
        </w:rPr>
      </w:pPr>
    </w:p>
    <w:p w14:paraId="1992305F" w14:textId="181EF018" w:rsidR="00DD6846" w:rsidRPr="00DD6846" w:rsidRDefault="00DD6846" w:rsidP="00B8747F">
      <w:pPr>
        <w:pStyle w:val="ListParagraph"/>
        <w:numPr>
          <w:ilvl w:val="0"/>
          <w:numId w:val="10"/>
        </w:numPr>
        <w:spacing w:after="0"/>
        <w:rPr>
          <w:bCs/>
        </w:rPr>
      </w:pPr>
      <w:r w:rsidRPr="00DD6846">
        <w:rPr>
          <w:bCs/>
        </w:rPr>
        <w:t xml:space="preserve">New Zealanders think the public should have the opportunity to submit feedback on the Bill – </w:t>
      </w:r>
      <w:r w:rsidRPr="00B8747F">
        <w:rPr>
          <w:b/>
        </w:rPr>
        <w:t>69%</w:t>
      </w:r>
      <w:r w:rsidRPr="00DD6846">
        <w:rPr>
          <w:bCs/>
        </w:rPr>
        <w:t xml:space="preserve"> </w:t>
      </w:r>
      <w:r w:rsidR="00E2497C" w:rsidRPr="00DD6846">
        <w:rPr>
          <w:bCs/>
        </w:rPr>
        <w:t xml:space="preserve">agree with this </w:t>
      </w:r>
      <w:r w:rsidRPr="00DD6846">
        <w:rPr>
          <w:bCs/>
        </w:rPr>
        <w:t>(</w:t>
      </w:r>
      <w:r w:rsidR="00E2497C">
        <w:rPr>
          <w:bCs/>
        </w:rPr>
        <w:t xml:space="preserve">equivalent to around </w:t>
      </w:r>
      <w:r w:rsidRPr="00DD6846">
        <w:rPr>
          <w:bCs/>
        </w:rPr>
        <w:t xml:space="preserve">2,667,000 adults). </w:t>
      </w:r>
      <w:r w:rsidRPr="00B8747F">
        <w:rPr>
          <w:b/>
        </w:rPr>
        <w:t>40%</w:t>
      </w:r>
      <w:r w:rsidRPr="00DD6846">
        <w:rPr>
          <w:bCs/>
        </w:rPr>
        <w:t xml:space="preserve"> (1,538,000 adults) strongly agree</w:t>
      </w:r>
      <w:r w:rsidR="00997955">
        <w:rPr>
          <w:bCs/>
        </w:rPr>
        <w:t>.</w:t>
      </w:r>
    </w:p>
    <w:p w14:paraId="18566995" w14:textId="6D13E9BB" w:rsidR="00DD6846" w:rsidRPr="00DD6846" w:rsidRDefault="00DD6846" w:rsidP="00B8747F">
      <w:pPr>
        <w:pStyle w:val="ListParagraph"/>
        <w:numPr>
          <w:ilvl w:val="0"/>
          <w:numId w:val="10"/>
        </w:numPr>
        <w:spacing w:after="0"/>
        <w:rPr>
          <w:bCs/>
        </w:rPr>
      </w:pPr>
      <w:r w:rsidRPr="00B8747F">
        <w:rPr>
          <w:b/>
        </w:rPr>
        <w:t>50%</w:t>
      </w:r>
      <w:r w:rsidRPr="00DD6846">
        <w:rPr>
          <w:bCs/>
        </w:rPr>
        <w:t xml:space="preserve"> (1,940,000 adults) agree that the Bill makes it harder for women to seek fair pay</w:t>
      </w:r>
      <w:r w:rsidR="00997955">
        <w:rPr>
          <w:bCs/>
        </w:rPr>
        <w:t>.</w:t>
      </w:r>
    </w:p>
    <w:p w14:paraId="461D2E07" w14:textId="3913BAEB" w:rsidR="00DD6846" w:rsidRPr="00DD6846" w:rsidRDefault="00DD6846" w:rsidP="00B8747F">
      <w:pPr>
        <w:pStyle w:val="ListParagraph"/>
        <w:numPr>
          <w:ilvl w:val="0"/>
          <w:numId w:val="10"/>
        </w:numPr>
        <w:spacing w:after="0"/>
        <w:rPr>
          <w:bCs/>
        </w:rPr>
      </w:pPr>
      <w:r w:rsidRPr="00B8747F">
        <w:rPr>
          <w:b/>
        </w:rPr>
        <w:t>49%</w:t>
      </w:r>
      <w:r w:rsidRPr="00DD6846">
        <w:rPr>
          <w:bCs/>
        </w:rPr>
        <w:t xml:space="preserve"> (1,879,000 adults) agree the Bill will disproportionately harm workers in female-dominated jobs such as nursing and teaching</w:t>
      </w:r>
      <w:r w:rsidR="00997955">
        <w:rPr>
          <w:bCs/>
        </w:rPr>
        <w:t>.</w:t>
      </w:r>
    </w:p>
    <w:p w14:paraId="687BA585" w14:textId="6A1DB690" w:rsidR="00DD6846" w:rsidRPr="00DD6846" w:rsidRDefault="00DD6846" w:rsidP="00B8747F">
      <w:pPr>
        <w:pStyle w:val="ListParagraph"/>
        <w:numPr>
          <w:ilvl w:val="0"/>
          <w:numId w:val="10"/>
        </w:numPr>
        <w:spacing w:after="0"/>
        <w:rPr>
          <w:bCs/>
        </w:rPr>
      </w:pPr>
      <w:r w:rsidRPr="00B8747F">
        <w:rPr>
          <w:b/>
        </w:rPr>
        <w:t>47%</w:t>
      </w:r>
      <w:r w:rsidRPr="00DD6846">
        <w:rPr>
          <w:bCs/>
        </w:rPr>
        <w:t xml:space="preserve"> (1,828,000 adults) agree that it undermines workers’ rights. </w:t>
      </w:r>
    </w:p>
    <w:p w14:paraId="0573FE1C" w14:textId="6A89DD7E" w:rsidR="00DD6846" w:rsidRPr="00DD6846" w:rsidRDefault="00DD6846" w:rsidP="00B8747F">
      <w:pPr>
        <w:pStyle w:val="ListParagraph"/>
        <w:numPr>
          <w:ilvl w:val="0"/>
          <w:numId w:val="10"/>
        </w:numPr>
        <w:spacing w:after="0"/>
        <w:rPr>
          <w:bCs/>
        </w:rPr>
      </w:pPr>
      <w:r w:rsidRPr="00B8747F">
        <w:rPr>
          <w:b/>
        </w:rPr>
        <w:t>36%</w:t>
      </w:r>
      <w:r w:rsidRPr="00DD6846">
        <w:rPr>
          <w:bCs/>
        </w:rPr>
        <w:t xml:space="preserve"> (1,391,000 adults) agree that it will significantly reduce Government spending.</w:t>
      </w:r>
    </w:p>
    <w:p w14:paraId="404B8750" w14:textId="77777777" w:rsidR="0011702B" w:rsidRDefault="0011702B" w:rsidP="006141EB">
      <w:pPr>
        <w:spacing w:after="160" w:line="259" w:lineRule="auto"/>
        <w:ind w:left="0"/>
        <w:rPr>
          <w:bCs/>
        </w:rPr>
      </w:pPr>
    </w:p>
    <w:p w14:paraId="108DA29D" w14:textId="7250343D" w:rsidR="00B753B8" w:rsidRPr="00A760DA" w:rsidRDefault="00B753B8" w:rsidP="00B753B8">
      <w:pPr>
        <w:pStyle w:val="Heading1"/>
        <w:spacing w:line="240" w:lineRule="auto"/>
        <w:rPr>
          <w:rFonts w:asciiTheme="minorHAnsi" w:hAnsiTheme="minorHAnsi" w:cstheme="minorHAnsi"/>
          <w:color w:val="auto"/>
        </w:rPr>
      </w:pPr>
      <w:r>
        <w:rPr>
          <w:rFonts w:asciiTheme="minorHAnsi" w:hAnsiTheme="minorHAnsi" w:cstheme="minorHAnsi"/>
          <w:color w:val="auto"/>
        </w:rPr>
        <w:t>Detailed report</w:t>
      </w:r>
    </w:p>
    <w:p w14:paraId="1C107426" w14:textId="77777777" w:rsidR="00CE0174" w:rsidRDefault="00CE0174" w:rsidP="00E53F07">
      <w:pPr>
        <w:spacing w:after="0"/>
        <w:rPr>
          <w:bCs/>
        </w:rPr>
      </w:pPr>
    </w:p>
    <w:p w14:paraId="425C7B37" w14:textId="5DC1BB56" w:rsidR="0011702B" w:rsidRDefault="0011702B" w:rsidP="00E53F07">
      <w:pPr>
        <w:spacing w:after="0"/>
        <w:rPr>
          <w:bCs/>
        </w:rPr>
      </w:pPr>
      <w:r>
        <w:rPr>
          <w:bCs/>
        </w:rPr>
        <w:t xml:space="preserve">Before answering questions about the Pay Equity Amendment Bill respondents were shown the following information. </w:t>
      </w:r>
    </w:p>
    <w:p w14:paraId="0A3F343D" w14:textId="77777777" w:rsidR="007F7B33" w:rsidRDefault="007F7B33" w:rsidP="00E53F07">
      <w:pPr>
        <w:spacing w:after="0"/>
        <w:rPr>
          <w:bCs/>
        </w:rPr>
      </w:pPr>
    </w:p>
    <w:p w14:paraId="4BB83E13" w14:textId="77777777" w:rsidR="007F7B33" w:rsidRDefault="007F7B33" w:rsidP="007F7B33">
      <w:pPr>
        <w:spacing w:after="0" w:line="240" w:lineRule="auto"/>
        <w:ind w:left="720"/>
        <w:rPr>
          <w:bCs/>
          <w:i/>
          <w:iCs/>
        </w:rPr>
      </w:pPr>
      <w:r w:rsidRPr="007F7B33">
        <w:rPr>
          <w:bCs/>
          <w:i/>
          <w:iCs/>
        </w:rPr>
        <w:t>Pay equity is about ensuring that everyone is paid the same for work of equal value.</w:t>
      </w:r>
    </w:p>
    <w:p w14:paraId="1016F1A2" w14:textId="77777777" w:rsidR="007F7B33" w:rsidRPr="007F7B33" w:rsidRDefault="007F7B33" w:rsidP="007F7B33">
      <w:pPr>
        <w:spacing w:after="0" w:line="240" w:lineRule="auto"/>
        <w:ind w:left="720"/>
        <w:rPr>
          <w:bCs/>
          <w:i/>
          <w:iCs/>
        </w:rPr>
      </w:pPr>
    </w:p>
    <w:p w14:paraId="76324D58" w14:textId="77777777" w:rsidR="007F7B33" w:rsidRDefault="007F7B33" w:rsidP="007F7B33">
      <w:pPr>
        <w:spacing w:after="0" w:line="240" w:lineRule="auto"/>
        <w:ind w:left="720"/>
        <w:rPr>
          <w:bCs/>
          <w:i/>
          <w:iCs/>
        </w:rPr>
      </w:pPr>
      <w:r w:rsidRPr="007F7B33">
        <w:rPr>
          <w:bCs/>
          <w:i/>
          <w:iCs/>
        </w:rPr>
        <w:t>This means that jobs requiring similar skills, effort, responsibility and working conditions should be paid comparably. Even if the roles are different.</w:t>
      </w:r>
    </w:p>
    <w:p w14:paraId="563B2BAF" w14:textId="77777777" w:rsidR="007F7B33" w:rsidRPr="007F7B33" w:rsidRDefault="007F7B33" w:rsidP="007F7B33">
      <w:pPr>
        <w:spacing w:after="0" w:line="240" w:lineRule="auto"/>
        <w:ind w:left="720"/>
        <w:rPr>
          <w:bCs/>
          <w:i/>
          <w:iCs/>
        </w:rPr>
      </w:pPr>
    </w:p>
    <w:p w14:paraId="02CE1F22" w14:textId="77777777" w:rsidR="007F7B33" w:rsidRDefault="007F7B33" w:rsidP="007F7B33">
      <w:pPr>
        <w:spacing w:after="0" w:line="240" w:lineRule="auto"/>
        <w:ind w:left="720"/>
        <w:rPr>
          <w:bCs/>
          <w:i/>
          <w:iCs/>
        </w:rPr>
      </w:pPr>
      <w:r w:rsidRPr="007F7B33">
        <w:rPr>
          <w:bCs/>
          <w:i/>
          <w:iCs/>
        </w:rPr>
        <w:t>In May 2025, the Government passed the Pay Equity Amendment Bill.</w:t>
      </w:r>
    </w:p>
    <w:p w14:paraId="41AFAC00" w14:textId="77777777" w:rsidR="007F7B33" w:rsidRPr="007F7B33" w:rsidRDefault="007F7B33" w:rsidP="007F7B33">
      <w:pPr>
        <w:spacing w:after="0" w:line="240" w:lineRule="auto"/>
        <w:ind w:left="720"/>
        <w:rPr>
          <w:bCs/>
          <w:i/>
          <w:iCs/>
        </w:rPr>
      </w:pPr>
    </w:p>
    <w:p w14:paraId="388D2010" w14:textId="77777777" w:rsidR="007F7B33" w:rsidRDefault="007F7B33" w:rsidP="007F7B33">
      <w:pPr>
        <w:spacing w:after="0" w:line="240" w:lineRule="auto"/>
        <w:ind w:left="720"/>
        <w:rPr>
          <w:bCs/>
          <w:i/>
          <w:iCs/>
        </w:rPr>
      </w:pPr>
      <w:r w:rsidRPr="007F7B33">
        <w:rPr>
          <w:bCs/>
          <w:i/>
          <w:iCs/>
        </w:rPr>
        <w:t>This Bill was passed under urgency, without any advance notice or select committee hearings.</w:t>
      </w:r>
    </w:p>
    <w:p w14:paraId="71BE1657" w14:textId="77777777" w:rsidR="007F7B33" w:rsidRPr="007F7B33" w:rsidRDefault="007F7B33" w:rsidP="007F7B33">
      <w:pPr>
        <w:spacing w:after="0" w:line="240" w:lineRule="auto"/>
        <w:ind w:left="720"/>
        <w:rPr>
          <w:bCs/>
          <w:i/>
          <w:iCs/>
        </w:rPr>
      </w:pPr>
    </w:p>
    <w:p w14:paraId="1913CEF3" w14:textId="77777777" w:rsidR="007F7B33" w:rsidRDefault="007F7B33" w:rsidP="007F7B33">
      <w:pPr>
        <w:spacing w:after="0" w:line="240" w:lineRule="auto"/>
        <w:ind w:left="720"/>
        <w:rPr>
          <w:bCs/>
          <w:i/>
          <w:iCs/>
        </w:rPr>
      </w:pPr>
      <w:r w:rsidRPr="007F7B33">
        <w:rPr>
          <w:bCs/>
          <w:i/>
          <w:iCs/>
        </w:rPr>
        <w:t>It cancelled 33 active pay-equity claims and raised the threshold for making future claims. Those who have already settled claims cannot make another one for 10 years.</w:t>
      </w:r>
    </w:p>
    <w:p w14:paraId="5F8B60E9" w14:textId="77777777" w:rsidR="007F7B33" w:rsidRPr="007F7B33" w:rsidRDefault="007F7B33" w:rsidP="007F7B33">
      <w:pPr>
        <w:spacing w:after="0" w:line="240" w:lineRule="auto"/>
        <w:ind w:left="720"/>
        <w:rPr>
          <w:bCs/>
          <w:i/>
          <w:iCs/>
        </w:rPr>
      </w:pPr>
    </w:p>
    <w:p w14:paraId="27F6EF2F" w14:textId="77777777" w:rsidR="007F7B33" w:rsidRDefault="007F7B33" w:rsidP="007F7B33">
      <w:pPr>
        <w:spacing w:after="0" w:line="240" w:lineRule="auto"/>
        <w:ind w:left="720"/>
        <w:rPr>
          <w:bCs/>
          <w:i/>
          <w:iCs/>
        </w:rPr>
      </w:pPr>
      <w:r w:rsidRPr="007F7B33">
        <w:rPr>
          <w:bCs/>
          <w:i/>
          <w:iCs/>
        </w:rPr>
        <w:t>The Government has said that this will result in an estimated savings of $12 billion.</w:t>
      </w:r>
    </w:p>
    <w:p w14:paraId="1EA90629" w14:textId="77777777" w:rsidR="007F7B33" w:rsidRPr="007F7B33" w:rsidRDefault="007F7B33" w:rsidP="007F7B33">
      <w:pPr>
        <w:spacing w:after="0" w:line="240" w:lineRule="auto"/>
        <w:ind w:left="720"/>
        <w:rPr>
          <w:bCs/>
          <w:i/>
          <w:iCs/>
        </w:rPr>
      </w:pPr>
    </w:p>
    <w:p w14:paraId="4742ACAD" w14:textId="77777777" w:rsidR="007F7B33" w:rsidRDefault="007F7B33" w:rsidP="007F7B33">
      <w:pPr>
        <w:spacing w:after="0" w:line="240" w:lineRule="auto"/>
        <w:ind w:left="720"/>
        <w:rPr>
          <w:bCs/>
          <w:i/>
          <w:iCs/>
        </w:rPr>
      </w:pPr>
      <w:r w:rsidRPr="007F7B33">
        <w:rPr>
          <w:bCs/>
          <w:i/>
          <w:iCs/>
        </w:rPr>
        <w:t>Critics argue it undermines the rights of women in female-dominated professions.</w:t>
      </w:r>
    </w:p>
    <w:p w14:paraId="12A02DC4" w14:textId="77777777" w:rsidR="007F7B33" w:rsidRPr="007F7B33" w:rsidRDefault="007F7B33" w:rsidP="007F7B33">
      <w:pPr>
        <w:spacing w:after="0" w:line="240" w:lineRule="auto"/>
        <w:ind w:left="720"/>
        <w:rPr>
          <w:bCs/>
          <w:i/>
          <w:iCs/>
        </w:rPr>
      </w:pPr>
    </w:p>
    <w:p w14:paraId="63E73114" w14:textId="77777777" w:rsidR="007F7B33" w:rsidRPr="007F7B33" w:rsidRDefault="007F7B33" w:rsidP="007F7B33">
      <w:pPr>
        <w:spacing w:after="0" w:line="240" w:lineRule="auto"/>
        <w:ind w:left="720"/>
        <w:rPr>
          <w:bCs/>
          <w:i/>
          <w:iCs/>
        </w:rPr>
      </w:pPr>
      <w:r w:rsidRPr="007F7B33">
        <w:rPr>
          <w:bCs/>
          <w:i/>
          <w:iCs/>
        </w:rPr>
        <w:t>Supporters say it corrects a flawed system and will save taxpayers billions.</w:t>
      </w:r>
    </w:p>
    <w:p w14:paraId="3291BBE9" w14:textId="77777777" w:rsidR="007F7B33" w:rsidRDefault="007F7B33" w:rsidP="00E53F07">
      <w:pPr>
        <w:spacing w:after="0"/>
        <w:rPr>
          <w:bCs/>
        </w:rPr>
      </w:pPr>
    </w:p>
    <w:p w14:paraId="14D89B5E" w14:textId="77777777" w:rsidR="00311E85" w:rsidRDefault="00311E85">
      <w:pPr>
        <w:spacing w:after="160" w:line="259" w:lineRule="auto"/>
        <w:ind w:left="0"/>
        <w:rPr>
          <w:rFonts w:eastAsiaTheme="majorEastAsia" w:cstheme="minorHAnsi"/>
          <w:b/>
          <w:bCs/>
          <w:color w:val="000000" w:themeColor="text1"/>
          <w:sz w:val="28"/>
          <w:szCs w:val="28"/>
          <w:lang w:val="en-AU"/>
        </w:rPr>
      </w:pPr>
      <w:bookmarkStart w:id="1" w:name="_Hlk120570174"/>
      <w:r>
        <w:rPr>
          <w:rFonts w:cstheme="minorHAnsi"/>
          <w:color w:val="000000" w:themeColor="text1"/>
          <w:lang w:val="en-AU"/>
        </w:rPr>
        <w:br w:type="page"/>
      </w:r>
    </w:p>
    <w:p w14:paraId="616CAD94" w14:textId="0CF4BD5C" w:rsidR="004B19DB" w:rsidRDefault="00311E85" w:rsidP="00867AAF">
      <w:pPr>
        <w:pStyle w:val="Heading1"/>
        <w:spacing w:line="240" w:lineRule="auto"/>
        <w:rPr>
          <w:rFonts w:asciiTheme="minorHAnsi" w:hAnsiTheme="minorHAnsi" w:cstheme="minorHAnsi"/>
          <w:color w:val="000000" w:themeColor="text1"/>
          <w:lang w:val="en-AU"/>
        </w:rPr>
      </w:pPr>
      <w:bookmarkStart w:id="2" w:name="_Toc209429347"/>
      <w:r>
        <w:rPr>
          <w:rFonts w:asciiTheme="minorHAnsi" w:hAnsiTheme="minorHAnsi" w:cstheme="minorHAnsi"/>
          <w:color w:val="000000" w:themeColor="text1"/>
          <w:lang w:val="en-AU"/>
        </w:rPr>
        <w:lastRenderedPageBreak/>
        <w:t xml:space="preserve">Understanding </w:t>
      </w:r>
      <w:r w:rsidR="00425AE6">
        <w:rPr>
          <w:rFonts w:asciiTheme="minorHAnsi" w:hAnsiTheme="minorHAnsi" w:cstheme="minorHAnsi"/>
          <w:color w:val="000000" w:themeColor="text1"/>
          <w:lang w:val="en-AU"/>
        </w:rPr>
        <w:t>p</w:t>
      </w:r>
      <w:r>
        <w:rPr>
          <w:rFonts w:asciiTheme="minorHAnsi" w:hAnsiTheme="minorHAnsi" w:cstheme="minorHAnsi"/>
          <w:color w:val="000000" w:themeColor="text1"/>
          <w:lang w:val="en-AU"/>
        </w:rPr>
        <w:t xml:space="preserve">ay </w:t>
      </w:r>
      <w:r w:rsidR="00425AE6">
        <w:rPr>
          <w:rFonts w:asciiTheme="minorHAnsi" w:hAnsiTheme="minorHAnsi" w:cstheme="minorHAnsi"/>
          <w:color w:val="000000" w:themeColor="text1"/>
          <w:lang w:val="en-AU"/>
        </w:rPr>
        <w:t>e</w:t>
      </w:r>
      <w:r>
        <w:rPr>
          <w:rFonts w:asciiTheme="minorHAnsi" w:hAnsiTheme="minorHAnsi" w:cstheme="minorHAnsi"/>
          <w:color w:val="000000" w:themeColor="text1"/>
          <w:lang w:val="en-AU"/>
        </w:rPr>
        <w:t>quity law changes</w:t>
      </w:r>
      <w:bookmarkEnd w:id="2"/>
    </w:p>
    <w:p w14:paraId="2AB546EC" w14:textId="57817CAB" w:rsidR="00311E85" w:rsidRDefault="00231317" w:rsidP="00311E85">
      <w:pPr>
        <w:spacing w:before="120" w:after="120" w:line="240" w:lineRule="auto"/>
        <w:rPr>
          <w:lang w:val="en-AU"/>
        </w:rPr>
      </w:pPr>
      <w:r>
        <w:rPr>
          <w:b/>
          <w:bCs/>
          <w:lang w:val="en-AU"/>
        </w:rPr>
        <w:t>18</w:t>
      </w:r>
      <w:r w:rsidR="00311E85" w:rsidRPr="00AF64B2">
        <w:rPr>
          <w:b/>
          <w:bCs/>
          <w:lang w:val="en-AU"/>
        </w:rPr>
        <w:t>%</w:t>
      </w:r>
      <w:r w:rsidR="00311E85" w:rsidRPr="00AF64B2">
        <w:rPr>
          <w:lang w:val="en-AU"/>
        </w:rPr>
        <w:t xml:space="preserve"> of New Zealanders said </w:t>
      </w:r>
      <w:r>
        <w:rPr>
          <w:lang w:val="en-AU"/>
        </w:rPr>
        <w:t>they understood the changes to the pay equity law very well</w:t>
      </w:r>
      <w:r w:rsidR="00F715B8">
        <w:rPr>
          <w:lang w:val="en-AU"/>
        </w:rPr>
        <w:t>.</w:t>
      </w:r>
      <w:r w:rsidR="00311E85" w:rsidRPr="00AF64B2">
        <w:rPr>
          <w:lang w:val="en-AU"/>
        </w:rPr>
        <w:t xml:space="preserve"> This equates to around </w:t>
      </w:r>
      <w:r>
        <w:rPr>
          <w:lang w:val="en-AU"/>
        </w:rPr>
        <w:t>696</w:t>
      </w:r>
      <w:r w:rsidR="00311E85">
        <w:rPr>
          <w:lang w:val="en-AU"/>
        </w:rPr>
        <w:t>,000</w:t>
      </w:r>
      <w:r w:rsidR="00311E85" w:rsidRPr="00AF64B2">
        <w:rPr>
          <w:rStyle w:val="FootnoteReference"/>
          <w:lang w:val="en-AU"/>
        </w:rPr>
        <w:footnoteReference w:id="1"/>
      </w:r>
      <w:r w:rsidR="00311E85" w:rsidRPr="00AF64B2">
        <w:rPr>
          <w:lang w:val="en-AU"/>
        </w:rPr>
        <w:t xml:space="preserve"> adults. </w:t>
      </w:r>
    </w:p>
    <w:p w14:paraId="7F03297C" w14:textId="68CD4865" w:rsidR="006606DA" w:rsidRPr="00BE7872" w:rsidRDefault="006606DA" w:rsidP="00311E85">
      <w:pPr>
        <w:spacing w:before="120" w:after="120" w:line="240" w:lineRule="auto"/>
        <w:rPr>
          <w:lang w:val="en-AU"/>
        </w:rPr>
      </w:pPr>
      <w:r>
        <w:rPr>
          <w:b/>
          <w:bCs/>
          <w:lang w:val="en-AU"/>
        </w:rPr>
        <w:t xml:space="preserve">51% </w:t>
      </w:r>
      <w:r w:rsidR="00BE7872" w:rsidRPr="00BE7872">
        <w:rPr>
          <w:lang w:val="en-AU"/>
        </w:rPr>
        <w:t xml:space="preserve">(1,952,000 adults) </w:t>
      </w:r>
      <w:r w:rsidRPr="00BE7872">
        <w:rPr>
          <w:lang w:val="en-AU"/>
        </w:rPr>
        <w:t>said they understood it somewhat</w:t>
      </w:r>
      <w:r w:rsidR="00BE7872">
        <w:rPr>
          <w:lang w:val="en-AU"/>
        </w:rPr>
        <w:t>.</w:t>
      </w:r>
      <w:r w:rsidRPr="00BE7872">
        <w:rPr>
          <w:lang w:val="en-AU"/>
        </w:rPr>
        <w:t xml:space="preserve"> </w:t>
      </w:r>
    </w:p>
    <w:p w14:paraId="6482147D" w14:textId="2AF73587" w:rsidR="006606DA" w:rsidRPr="00BE7872" w:rsidRDefault="006606DA" w:rsidP="00311E85">
      <w:pPr>
        <w:spacing w:before="120" w:after="120" w:line="240" w:lineRule="auto"/>
        <w:rPr>
          <w:lang w:val="en-AU"/>
        </w:rPr>
      </w:pPr>
      <w:r w:rsidRPr="00BE7872">
        <w:rPr>
          <w:b/>
          <w:bCs/>
          <w:lang w:val="en-AU"/>
        </w:rPr>
        <w:t>23%</w:t>
      </w:r>
      <w:r w:rsidRPr="00BE7872">
        <w:rPr>
          <w:lang w:val="en-AU"/>
        </w:rPr>
        <w:t xml:space="preserve"> </w:t>
      </w:r>
      <w:r w:rsidR="00BE7872" w:rsidRPr="00BE7872">
        <w:rPr>
          <w:lang w:val="en-AU"/>
        </w:rPr>
        <w:t xml:space="preserve">(885,000 adults) </w:t>
      </w:r>
      <w:r w:rsidRPr="00BE7872">
        <w:rPr>
          <w:lang w:val="en-AU"/>
        </w:rPr>
        <w:t>understood very little</w:t>
      </w:r>
      <w:r w:rsidR="00BE7872">
        <w:rPr>
          <w:lang w:val="en-AU"/>
        </w:rPr>
        <w:t>.</w:t>
      </w:r>
      <w:r w:rsidRPr="00BE7872">
        <w:rPr>
          <w:lang w:val="en-AU"/>
        </w:rPr>
        <w:t xml:space="preserve"> </w:t>
      </w:r>
    </w:p>
    <w:p w14:paraId="257B5AF7" w14:textId="77777777" w:rsidR="00311E85" w:rsidRDefault="00311E85" w:rsidP="00311E85">
      <w:pPr>
        <w:rPr>
          <w:lang w:val="en-AU"/>
        </w:rPr>
      </w:pPr>
    </w:p>
    <w:p w14:paraId="464AA811" w14:textId="51626F5A" w:rsidR="004376B7" w:rsidRPr="006141EB" w:rsidRDefault="004376B7" w:rsidP="00311E85">
      <w:pPr>
        <w:rPr>
          <w:b/>
          <w:bCs/>
          <w:lang w:val="en-AU"/>
        </w:rPr>
      </w:pPr>
      <w:r w:rsidRPr="006141EB">
        <w:rPr>
          <w:b/>
          <w:bCs/>
          <w:lang w:val="en-AU"/>
        </w:rPr>
        <w:t>Overall, a third of respondents (32%) knew very little or nothing about the changes to pay equity law.</w:t>
      </w:r>
    </w:p>
    <w:p w14:paraId="7796F260" w14:textId="270006DF" w:rsidR="00311E85" w:rsidRDefault="00311E85" w:rsidP="00311E85">
      <w:pPr>
        <w:jc w:val="center"/>
        <w:rPr>
          <w:lang w:val="en-AU"/>
        </w:rPr>
      </w:pPr>
      <w:r w:rsidRPr="00311E85">
        <w:rPr>
          <w:noProof/>
        </w:rPr>
        <w:drawing>
          <wp:inline distT="0" distB="0" distL="0" distR="0" wp14:anchorId="47146357" wp14:editId="34FF59D9">
            <wp:extent cx="4654549" cy="4222750"/>
            <wp:effectExtent l="0" t="0" r="0" b="6350"/>
            <wp:docPr id="1766872233" name="Chart 1">
              <a:extLst xmlns:a="http://schemas.openxmlformats.org/drawingml/2006/main">
                <a:ext uri="{FF2B5EF4-FFF2-40B4-BE49-F238E27FC236}">
                  <a16:creationId xmlns:a16="http://schemas.microsoft.com/office/drawing/2014/main" id="{9B1AF89D-BE35-08D8-A781-323B081994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5C6D3F8" w14:textId="3CEAE3D1" w:rsidR="00311E85" w:rsidRPr="00A57638" w:rsidRDefault="00311E85" w:rsidP="00311E85">
      <w:pPr>
        <w:jc w:val="center"/>
        <w:rPr>
          <w:i/>
          <w:iCs/>
          <w:sz w:val="20"/>
          <w:szCs w:val="20"/>
          <w:lang w:val="en-AU"/>
        </w:rPr>
      </w:pPr>
      <w:r w:rsidRPr="00A57638">
        <w:rPr>
          <w:i/>
          <w:iCs/>
          <w:sz w:val="20"/>
          <w:szCs w:val="20"/>
          <w:lang w:val="en-AU"/>
        </w:rPr>
        <w:t xml:space="preserve">Base: Total sample </w:t>
      </w:r>
      <w:r w:rsidR="00A57638" w:rsidRPr="00A57638">
        <w:rPr>
          <w:i/>
          <w:iCs/>
          <w:sz w:val="20"/>
          <w:szCs w:val="20"/>
          <w:lang w:val="en-AU"/>
        </w:rPr>
        <w:t>n=1,026</w:t>
      </w:r>
    </w:p>
    <w:bookmarkEnd w:id="1"/>
    <w:p w14:paraId="73328008" w14:textId="1FB49286" w:rsidR="0066798B" w:rsidRDefault="0066798B" w:rsidP="0066798B">
      <w:pPr>
        <w:spacing w:after="0" w:line="240" w:lineRule="auto"/>
        <w:jc w:val="center"/>
        <w:rPr>
          <w:lang w:val="en-AU"/>
        </w:rPr>
      </w:pPr>
    </w:p>
    <w:p w14:paraId="23E7947A" w14:textId="5F9979C6" w:rsidR="007636AB" w:rsidRDefault="007636AB" w:rsidP="00311E85">
      <w:pPr>
        <w:spacing w:after="160" w:line="259" w:lineRule="auto"/>
        <w:ind w:left="0"/>
        <w:jc w:val="center"/>
        <w:rPr>
          <w:sz w:val="16"/>
          <w:szCs w:val="16"/>
        </w:rPr>
      </w:pPr>
    </w:p>
    <w:p w14:paraId="1DCCFD6F" w14:textId="5FC35D21" w:rsidR="001E6D31" w:rsidRDefault="001E6D31" w:rsidP="00535FBE">
      <w:pPr>
        <w:jc w:val="center"/>
        <w:rPr>
          <w:sz w:val="16"/>
          <w:szCs w:val="16"/>
        </w:rPr>
      </w:pPr>
      <w:r w:rsidRPr="00E84AA7">
        <w:rPr>
          <w:sz w:val="16"/>
          <w:szCs w:val="16"/>
        </w:rPr>
        <w:t xml:space="preserve"> </w:t>
      </w:r>
    </w:p>
    <w:p w14:paraId="5A4BCCFE" w14:textId="77777777" w:rsidR="00535FBE" w:rsidRDefault="00535FBE">
      <w:pPr>
        <w:spacing w:after="160" w:line="259" w:lineRule="auto"/>
        <w:ind w:left="0"/>
        <w:rPr>
          <w:lang w:val="en-AU"/>
        </w:rPr>
      </w:pPr>
      <w:r>
        <w:rPr>
          <w:lang w:val="en-AU"/>
        </w:rPr>
        <w:br w:type="page"/>
      </w:r>
    </w:p>
    <w:p w14:paraId="05F2DFDC" w14:textId="77777777" w:rsidR="007A6161" w:rsidRDefault="007A6161" w:rsidP="0066798B">
      <w:pPr>
        <w:spacing w:before="120" w:after="0" w:line="240" w:lineRule="auto"/>
        <w:rPr>
          <w:lang w:val="en-AU"/>
        </w:rPr>
      </w:pPr>
    </w:p>
    <w:p w14:paraId="5C81CB1F" w14:textId="3E88174E" w:rsidR="00947DF9" w:rsidRDefault="00B014D8" w:rsidP="0066798B">
      <w:pPr>
        <w:spacing w:before="120" w:after="0" w:line="240" w:lineRule="auto"/>
        <w:rPr>
          <w:lang w:val="en-AU"/>
        </w:rPr>
      </w:pPr>
      <w:r>
        <w:rPr>
          <w:lang w:val="en-AU"/>
        </w:rPr>
        <w:t>S</w:t>
      </w:r>
      <w:r w:rsidR="00A47B34">
        <w:rPr>
          <w:lang w:val="en-AU"/>
        </w:rPr>
        <w:t xml:space="preserve">ub-groups of the adult population </w:t>
      </w:r>
      <w:r w:rsidR="00053330">
        <w:rPr>
          <w:lang w:val="en-AU"/>
        </w:rPr>
        <w:t>and their levels of understanding of the pay equi</w:t>
      </w:r>
      <w:r w:rsidR="001872FE">
        <w:rPr>
          <w:lang w:val="en-AU"/>
        </w:rPr>
        <w:t xml:space="preserve">ty law </w:t>
      </w:r>
      <w:r w:rsidR="00777A89">
        <w:rPr>
          <w:lang w:val="en-AU"/>
        </w:rPr>
        <w:t xml:space="preserve">changes </w:t>
      </w:r>
      <w:r w:rsidR="001872FE">
        <w:rPr>
          <w:lang w:val="en-AU"/>
        </w:rPr>
        <w:t>are detailed below.</w:t>
      </w:r>
    </w:p>
    <w:p w14:paraId="2BBD0D0E" w14:textId="07D5057C" w:rsidR="001872FE" w:rsidRDefault="001872FE" w:rsidP="0066798B">
      <w:pPr>
        <w:spacing w:before="120" w:after="0" w:line="240" w:lineRule="auto"/>
        <w:rPr>
          <w:lang w:val="en-AU"/>
        </w:rPr>
      </w:pPr>
      <w:r>
        <w:rPr>
          <w:lang w:val="en-AU"/>
        </w:rPr>
        <w:t xml:space="preserve">Younger adults and people with lower incomes say they know </w:t>
      </w:r>
      <w:r w:rsidR="00237884">
        <w:rPr>
          <w:lang w:val="en-AU"/>
        </w:rPr>
        <w:t xml:space="preserve">very little or nothing about the </w:t>
      </w:r>
      <w:r w:rsidR="00777A89">
        <w:rPr>
          <w:lang w:val="en-AU"/>
        </w:rPr>
        <w:t>changes</w:t>
      </w:r>
      <w:r w:rsidR="00237884">
        <w:rPr>
          <w:lang w:val="en-AU"/>
        </w:rPr>
        <w:t>.</w:t>
      </w:r>
    </w:p>
    <w:p w14:paraId="7A5A4C55" w14:textId="64D8AC5A" w:rsidR="00947DF9" w:rsidRPr="00947DF9" w:rsidRDefault="00947DF9" w:rsidP="00947DF9">
      <w:pPr>
        <w:spacing w:before="120" w:after="120"/>
        <w:rPr>
          <w:rFonts w:ascii="Helvetica" w:hAnsi="Helvetica" w:cs="Helvetica"/>
          <w:i/>
          <w:iCs/>
          <w:sz w:val="18"/>
          <w:szCs w:val="18"/>
          <w:lang w:val="en-AU"/>
        </w:rPr>
      </w:pPr>
    </w:p>
    <w:tbl>
      <w:tblPr>
        <w:tblStyle w:val="TableGrid11"/>
        <w:tblW w:w="8312" w:type="dxa"/>
        <w:jc w:val="center"/>
        <w:tblLook w:val="04A0" w:firstRow="1" w:lastRow="0" w:firstColumn="1" w:lastColumn="0" w:noHBand="0" w:noVBand="1"/>
      </w:tblPr>
      <w:tblGrid>
        <w:gridCol w:w="2388"/>
        <w:gridCol w:w="683"/>
        <w:gridCol w:w="4219"/>
        <w:gridCol w:w="1022"/>
      </w:tblGrid>
      <w:tr w:rsidR="00735881" w:rsidRPr="000F3790" w14:paraId="7B19BE5E" w14:textId="66A6EB3F" w:rsidTr="00735881">
        <w:trPr>
          <w:jc w:val="center"/>
        </w:trPr>
        <w:tc>
          <w:tcPr>
            <w:tcW w:w="2451" w:type="dxa"/>
            <w:shd w:val="clear" w:color="auto" w:fill="002060"/>
            <w:vAlign w:val="center"/>
          </w:tcPr>
          <w:p w14:paraId="5C3CD1A6" w14:textId="766F45A4" w:rsidR="00144520" w:rsidRPr="00735881" w:rsidRDefault="00A22B8D" w:rsidP="00A22B8D">
            <w:pPr>
              <w:spacing w:after="0"/>
              <w:ind w:left="0"/>
              <w:rPr>
                <w:rFonts w:eastAsia="Calibri" w:cstheme="minorHAnsi"/>
                <w:b/>
                <w:bCs/>
                <w:i/>
                <w:iCs/>
                <w:color w:val="FFFFFF" w:themeColor="background1"/>
                <w:sz w:val="22"/>
                <w:szCs w:val="22"/>
              </w:rPr>
            </w:pPr>
            <w:r w:rsidRPr="00735881">
              <w:rPr>
                <w:rFonts w:eastAsia="Calibri" w:cstheme="minorHAnsi"/>
                <w:b/>
                <w:bCs/>
                <w:i/>
                <w:iCs/>
                <w:color w:val="FFFFFF" w:themeColor="background1"/>
                <w:sz w:val="22"/>
                <w:szCs w:val="22"/>
              </w:rPr>
              <w:t>How well do you understand the changes to pay equity law?</w:t>
            </w:r>
          </w:p>
        </w:tc>
        <w:tc>
          <w:tcPr>
            <w:tcW w:w="683" w:type="dxa"/>
            <w:shd w:val="clear" w:color="auto" w:fill="002060"/>
            <w:vAlign w:val="center"/>
          </w:tcPr>
          <w:p w14:paraId="2443AF50" w14:textId="25CFAC46" w:rsidR="00144520" w:rsidRPr="00735881" w:rsidRDefault="00144520" w:rsidP="00A22B8D">
            <w:pPr>
              <w:spacing w:after="0"/>
              <w:ind w:left="0"/>
              <w:jc w:val="center"/>
              <w:rPr>
                <w:rFonts w:eastAsia="Calibri" w:cstheme="minorHAnsi"/>
                <w:b/>
                <w:bCs/>
                <w:color w:val="FFFFFF" w:themeColor="background1"/>
                <w:sz w:val="22"/>
                <w:szCs w:val="22"/>
              </w:rPr>
            </w:pPr>
            <w:r w:rsidRPr="00735881">
              <w:rPr>
                <w:rFonts w:eastAsia="Calibri" w:cstheme="minorHAnsi"/>
                <w:b/>
                <w:bCs/>
                <w:color w:val="FFFFFF" w:themeColor="background1"/>
                <w:sz w:val="22"/>
                <w:szCs w:val="22"/>
              </w:rPr>
              <w:t>Total</w:t>
            </w:r>
          </w:p>
        </w:tc>
        <w:tc>
          <w:tcPr>
            <w:tcW w:w="5178" w:type="dxa"/>
            <w:gridSpan w:val="2"/>
            <w:shd w:val="clear" w:color="auto" w:fill="002060"/>
            <w:vAlign w:val="center"/>
          </w:tcPr>
          <w:p w14:paraId="2C9BCE4B" w14:textId="4AAC77D9" w:rsidR="00144520" w:rsidRPr="00735881" w:rsidRDefault="00144520" w:rsidP="00E867AE">
            <w:pPr>
              <w:spacing w:after="0"/>
              <w:jc w:val="center"/>
              <w:rPr>
                <w:rFonts w:eastAsia="Calibri" w:cstheme="minorHAnsi"/>
                <w:b/>
                <w:bCs/>
                <w:color w:val="FFFFFF" w:themeColor="background1"/>
                <w:sz w:val="22"/>
                <w:szCs w:val="22"/>
              </w:rPr>
            </w:pPr>
            <w:r w:rsidRPr="00735881">
              <w:rPr>
                <w:rFonts w:eastAsia="Calibri" w:cstheme="minorHAnsi"/>
                <w:b/>
                <w:bCs/>
                <w:color w:val="FFFFFF" w:themeColor="background1"/>
                <w:sz w:val="22"/>
                <w:szCs w:val="22"/>
              </w:rPr>
              <w:t xml:space="preserve">Significantly more likely </w:t>
            </w:r>
            <w:r w:rsidRPr="00735881">
              <w:rPr>
                <w:rFonts w:eastAsia="Calibri" w:cstheme="minorHAnsi"/>
                <w:b/>
                <w:bCs/>
                <w:color w:val="FFFFFF" w:themeColor="background1"/>
                <w:sz w:val="22"/>
                <w:szCs w:val="22"/>
              </w:rPr>
              <w:sym w:font="Wingdings 3" w:char="F070"/>
            </w:r>
          </w:p>
        </w:tc>
      </w:tr>
      <w:tr w:rsidR="00735881" w:rsidRPr="000F3790" w14:paraId="5C3138B7" w14:textId="3797BF42" w:rsidTr="00735881">
        <w:trPr>
          <w:jc w:val="center"/>
        </w:trPr>
        <w:tc>
          <w:tcPr>
            <w:tcW w:w="2451" w:type="dxa"/>
            <w:vAlign w:val="center"/>
          </w:tcPr>
          <w:p w14:paraId="25A911DD" w14:textId="0E563FBE" w:rsidR="00144520" w:rsidRPr="00735881" w:rsidRDefault="00144520" w:rsidP="00E44170">
            <w:pPr>
              <w:spacing w:after="0" w:line="240" w:lineRule="auto"/>
              <w:jc w:val="right"/>
              <w:rPr>
                <w:rFonts w:eastAsia="Calibri" w:cstheme="minorHAnsi"/>
                <w:sz w:val="22"/>
                <w:szCs w:val="22"/>
              </w:rPr>
            </w:pPr>
            <w:r w:rsidRPr="00735881">
              <w:rPr>
                <w:rFonts w:ascii="Calibri" w:hAnsi="Calibri" w:cs="Calibri"/>
                <w:color w:val="000000"/>
                <w:sz w:val="22"/>
                <w:szCs w:val="22"/>
              </w:rPr>
              <w:t>Very well</w:t>
            </w:r>
          </w:p>
        </w:tc>
        <w:tc>
          <w:tcPr>
            <w:tcW w:w="683" w:type="dxa"/>
            <w:vAlign w:val="center"/>
          </w:tcPr>
          <w:p w14:paraId="621F0C8C" w14:textId="1DD8139F" w:rsidR="00144520" w:rsidRPr="00735881" w:rsidRDefault="00144520" w:rsidP="00E44170">
            <w:pPr>
              <w:spacing w:after="0" w:line="240" w:lineRule="auto"/>
              <w:ind w:left="0"/>
              <w:rPr>
                <w:rFonts w:eastAsia="Calibri" w:cstheme="minorHAnsi"/>
                <w:sz w:val="22"/>
                <w:szCs w:val="22"/>
              </w:rPr>
            </w:pPr>
            <w:r w:rsidRPr="00735881">
              <w:rPr>
                <w:rFonts w:ascii="Calibri" w:hAnsi="Calibri" w:cs="Calibri"/>
                <w:color w:val="000000"/>
                <w:sz w:val="22"/>
                <w:szCs w:val="22"/>
              </w:rPr>
              <w:t>18%</w:t>
            </w:r>
          </w:p>
        </w:tc>
        <w:tc>
          <w:tcPr>
            <w:tcW w:w="4374" w:type="dxa"/>
          </w:tcPr>
          <w:p w14:paraId="227F1BBF" w14:textId="77777777" w:rsidR="00144520" w:rsidRPr="00735881" w:rsidRDefault="005C0470" w:rsidP="00E44170">
            <w:pPr>
              <w:spacing w:after="0" w:line="240" w:lineRule="auto"/>
              <w:jc w:val="right"/>
              <w:rPr>
                <w:rFonts w:eastAsia="Calibri" w:cstheme="minorHAnsi"/>
                <w:sz w:val="22"/>
                <w:szCs w:val="22"/>
              </w:rPr>
            </w:pPr>
            <w:r w:rsidRPr="00735881">
              <w:rPr>
                <w:rFonts w:eastAsia="Calibri" w:cstheme="minorHAnsi"/>
                <w:sz w:val="22"/>
                <w:szCs w:val="22"/>
              </w:rPr>
              <w:t>55-64 year olds</w:t>
            </w:r>
          </w:p>
          <w:p w14:paraId="78C36F0A" w14:textId="77777777" w:rsidR="002357B2" w:rsidRPr="00735881" w:rsidRDefault="002357B2" w:rsidP="00E44170">
            <w:pPr>
              <w:spacing w:after="0" w:line="240" w:lineRule="auto"/>
              <w:jc w:val="right"/>
              <w:rPr>
                <w:rFonts w:eastAsia="Calibri" w:cstheme="minorHAnsi"/>
                <w:sz w:val="22"/>
                <w:szCs w:val="22"/>
              </w:rPr>
            </w:pPr>
            <w:r w:rsidRPr="00735881">
              <w:rPr>
                <w:rFonts w:eastAsia="Calibri" w:cstheme="minorHAnsi"/>
                <w:sz w:val="22"/>
                <w:szCs w:val="22"/>
              </w:rPr>
              <w:t>Business Manager/ Executive</w:t>
            </w:r>
          </w:p>
          <w:p w14:paraId="69FE78F6" w14:textId="77777777" w:rsidR="003B339B" w:rsidRPr="00735881" w:rsidRDefault="003B339B" w:rsidP="00E44170">
            <w:pPr>
              <w:spacing w:after="0" w:line="240" w:lineRule="auto"/>
              <w:jc w:val="right"/>
              <w:rPr>
                <w:rFonts w:eastAsia="Calibri" w:cstheme="minorHAnsi"/>
                <w:sz w:val="22"/>
                <w:szCs w:val="22"/>
              </w:rPr>
            </w:pPr>
            <w:r w:rsidRPr="00735881">
              <w:rPr>
                <w:rFonts w:eastAsia="Calibri" w:cstheme="minorHAnsi"/>
                <w:sz w:val="22"/>
                <w:szCs w:val="22"/>
              </w:rPr>
              <w:t>Working in Government Administration or Defence</w:t>
            </w:r>
          </w:p>
          <w:p w14:paraId="45DB5D94" w14:textId="6F552694" w:rsidR="00CC452F" w:rsidRPr="00735881" w:rsidRDefault="00792321" w:rsidP="00E44170">
            <w:pPr>
              <w:spacing w:after="0" w:line="240" w:lineRule="auto"/>
              <w:jc w:val="right"/>
              <w:rPr>
                <w:rFonts w:eastAsia="Calibri" w:cstheme="minorHAnsi"/>
                <w:sz w:val="22"/>
                <w:szCs w:val="22"/>
              </w:rPr>
            </w:pPr>
            <w:r w:rsidRPr="00735881">
              <w:rPr>
                <w:rFonts w:eastAsia="Calibri" w:cstheme="minorHAnsi"/>
                <w:sz w:val="22"/>
                <w:szCs w:val="22"/>
              </w:rPr>
              <w:t xml:space="preserve">Annual </w:t>
            </w:r>
            <w:r w:rsidR="00CC452F" w:rsidRPr="00735881">
              <w:rPr>
                <w:rFonts w:eastAsia="Calibri" w:cstheme="minorHAnsi"/>
                <w:sz w:val="22"/>
                <w:szCs w:val="22"/>
              </w:rPr>
              <w:t xml:space="preserve">household income </w:t>
            </w:r>
            <w:r w:rsidR="0001228E" w:rsidRPr="00735881">
              <w:rPr>
                <w:rFonts w:eastAsia="Calibri" w:cstheme="minorHAnsi"/>
                <w:sz w:val="22"/>
                <w:szCs w:val="22"/>
              </w:rPr>
              <w:t>$70k-$100k</w:t>
            </w:r>
          </w:p>
          <w:p w14:paraId="500C68F2" w14:textId="77777777" w:rsidR="00792321" w:rsidRPr="00735881" w:rsidRDefault="00792321" w:rsidP="00E44170">
            <w:pPr>
              <w:spacing w:after="0" w:line="240" w:lineRule="auto"/>
              <w:jc w:val="right"/>
              <w:rPr>
                <w:rFonts w:eastAsia="Calibri" w:cstheme="minorHAnsi"/>
                <w:sz w:val="22"/>
                <w:szCs w:val="22"/>
              </w:rPr>
            </w:pPr>
            <w:r w:rsidRPr="00735881">
              <w:rPr>
                <w:rFonts w:eastAsia="Calibri" w:cstheme="minorHAnsi"/>
                <w:sz w:val="22"/>
                <w:szCs w:val="22"/>
              </w:rPr>
              <w:t>Annual household income $150k+</w:t>
            </w:r>
          </w:p>
          <w:p w14:paraId="5B0B002B" w14:textId="6BB3C66A" w:rsidR="008217CE" w:rsidRPr="00735881" w:rsidRDefault="008217CE" w:rsidP="00E44170">
            <w:pPr>
              <w:spacing w:after="0" w:line="240" w:lineRule="auto"/>
              <w:jc w:val="right"/>
              <w:rPr>
                <w:rFonts w:eastAsia="Calibri" w:cstheme="minorHAnsi"/>
                <w:sz w:val="22"/>
                <w:szCs w:val="22"/>
              </w:rPr>
            </w:pPr>
            <w:r w:rsidRPr="00735881">
              <w:rPr>
                <w:rFonts w:eastAsia="Calibri" w:cstheme="minorHAnsi"/>
                <w:sz w:val="22"/>
                <w:szCs w:val="22"/>
              </w:rPr>
              <w:t>Annual personal income $150k+</w:t>
            </w:r>
          </w:p>
        </w:tc>
        <w:tc>
          <w:tcPr>
            <w:tcW w:w="804" w:type="dxa"/>
          </w:tcPr>
          <w:p w14:paraId="5BE5BECC" w14:textId="77777777" w:rsidR="00144520" w:rsidRPr="00735881" w:rsidRDefault="005C0470" w:rsidP="00E44170">
            <w:pPr>
              <w:spacing w:after="0" w:line="240" w:lineRule="auto"/>
              <w:jc w:val="right"/>
              <w:rPr>
                <w:rFonts w:eastAsia="Calibri" w:cstheme="minorHAnsi"/>
                <w:sz w:val="22"/>
                <w:szCs w:val="22"/>
              </w:rPr>
            </w:pPr>
            <w:r w:rsidRPr="00735881">
              <w:rPr>
                <w:rFonts w:eastAsia="Calibri" w:cstheme="minorHAnsi"/>
                <w:sz w:val="22"/>
                <w:szCs w:val="22"/>
              </w:rPr>
              <w:t>25%</w:t>
            </w:r>
          </w:p>
          <w:p w14:paraId="2C360C8C" w14:textId="77777777" w:rsidR="002357B2" w:rsidRPr="00735881" w:rsidRDefault="002357B2" w:rsidP="00E44170">
            <w:pPr>
              <w:spacing w:after="0" w:line="240" w:lineRule="auto"/>
              <w:jc w:val="right"/>
              <w:rPr>
                <w:rFonts w:eastAsia="Calibri" w:cstheme="minorHAnsi"/>
                <w:sz w:val="22"/>
                <w:szCs w:val="22"/>
              </w:rPr>
            </w:pPr>
            <w:r w:rsidRPr="00735881">
              <w:rPr>
                <w:rFonts w:eastAsia="Calibri" w:cstheme="minorHAnsi"/>
                <w:sz w:val="22"/>
                <w:szCs w:val="22"/>
              </w:rPr>
              <w:t>29%</w:t>
            </w:r>
          </w:p>
          <w:p w14:paraId="5FC1577C" w14:textId="77777777" w:rsidR="003B339B" w:rsidRPr="00735881" w:rsidRDefault="003B339B" w:rsidP="00E44170">
            <w:pPr>
              <w:spacing w:after="0" w:line="240" w:lineRule="auto"/>
              <w:jc w:val="right"/>
              <w:rPr>
                <w:rFonts w:eastAsia="Calibri" w:cstheme="minorHAnsi"/>
                <w:sz w:val="22"/>
                <w:szCs w:val="22"/>
              </w:rPr>
            </w:pPr>
            <w:r w:rsidRPr="00735881">
              <w:rPr>
                <w:rFonts w:eastAsia="Calibri" w:cstheme="minorHAnsi"/>
                <w:sz w:val="22"/>
                <w:szCs w:val="22"/>
              </w:rPr>
              <w:t>35%</w:t>
            </w:r>
          </w:p>
          <w:p w14:paraId="75AB32FC" w14:textId="77777777" w:rsidR="0001228E" w:rsidRPr="00735881" w:rsidRDefault="0001228E" w:rsidP="00E44170">
            <w:pPr>
              <w:spacing w:after="0" w:line="240" w:lineRule="auto"/>
              <w:jc w:val="right"/>
              <w:rPr>
                <w:rFonts w:eastAsia="Calibri" w:cstheme="minorHAnsi"/>
                <w:sz w:val="22"/>
                <w:szCs w:val="22"/>
              </w:rPr>
            </w:pPr>
          </w:p>
          <w:p w14:paraId="37C82BA9" w14:textId="77777777" w:rsidR="0001228E" w:rsidRPr="00735881" w:rsidRDefault="0001228E" w:rsidP="00E44170">
            <w:pPr>
              <w:spacing w:after="0" w:line="240" w:lineRule="auto"/>
              <w:jc w:val="right"/>
              <w:rPr>
                <w:rFonts w:eastAsia="Calibri" w:cstheme="minorHAnsi"/>
                <w:sz w:val="22"/>
                <w:szCs w:val="22"/>
              </w:rPr>
            </w:pPr>
            <w:r w:rsidRPr="00735881">
              <w:rPr>
                <w:rFonts w:eastAsia="Calibri" w:cstheme="minorHAnsi"/>
                <w:sz w:val="22"/>
                <w:szCs w:val="22"/>
              </w:rPr>
              <w:t>25%</w:t>
            </w:r>
          </w:p>
          <w:p w14:paraId="3EC9476B" w14:textId="77777777" w:rsidR="00792321" w:rsidRPr="00735881" w:rsidRDefault="00135A1F" w:rsidP="00E44170">
            <w:pPr>
              <w:spacing w:after="0" w:line="240" w:lineRule="auto"/>
              <w:jc w:val="right"/>
              <w:rPr>
                <w:rFonts w:eastAsia="Calibri" w:cstheme="minorHAnsi"/>
                <w:sz w:val="22"/>
                <w:szCs w:val="22"/>
              </w:rPr>
            </w:pPr>
            <w:r w:rsidRPr="00735881">
              <w:rPr>
                <w:rFonts w:eastAsia="Calibri" w:cstheme="minorHAnsi"/>
                <w:sz w:val="22"/>
                <w:szCs w:val="22"/>
              </w:rPr>
              <w:t>26%</w:t>
            </w:r>
          </w:p>
          <w:p w14:paraId="5391217D" w14:textId="12FC6158" w:rsidR="008217CE" w:rsidRPr="00735881" w:rsidRDefault="008217CE" w:rsidP="00E44170">
            <w:pPr>
              <w:spacing w:after="0" w:line="240" w:lineRule="auto"/>
              <w:jc w:val="right"/>
              <w:rPr>
                <w:rFonts w:eastAsia="Calibri" w:cstheme="minorHAnsi"/>
                <w:sz w:val="22"/>
                <w:szCs w:val="22"/>
              </w:rPr>
            </w:pPr>
            <w:r w:rsidRPr="00735881">
              <w:rPr>
                <w:rFonts w:eastAsia="Calibri" w:cstheme="minorHAnsi"/>
                <w:sz w:val="22"/>
                <w:szCs w:val="22"/>
              </w:rPr>
              <w:t>34%</w:t>
            </w:r>
          </w:p>
        </w:tc>
      </w:tr>
      <w:tr w:rsidR="00735881" w:rsidRPr="000F3790" w14:paraId="2BE6D52B" w14:textId="4F97F982" w:rsidTr="00735881">
        <w:trPr>
          <w:jc w:val="center"/>
        </w:trPr>
        <w:tc>
          <w:tcPr>
            <w:tcW w:w="2451" w:type="dxa"/>
            <w:vAlign w:val="center"/>
          </w:tcPr>
          <w:p w14:paraId="799D8CCA" w14:textId="05758C10" w:rsidR="00144520" w:rsidRPr="00735881" w:rsidRDefault="00144520" w:rsidP="00E44170">
            <w:pPr>
              <w:spacing w:after="0" w:line="240" w:lineRule="auto"/>
              <w:jc w:val="right"/>
              <w:rPr>
                <w:rFonts w:eastAsia="Calibri" w:cstheme="minorHAnsi"/>
                <w:color w:val="000000" w:themeColor="text1"/>
                <w:sz w:val="22"/>
                <w:szCs w:val="22"/>
              </w:rPr>
            </w:pPr>
            <w:r w:rsidRPr="00735881">
              <w:rPr>
                <w:rFonts w:ascii="Calibri" w:hAnsi="Calibri" w:cs="Calibri"/>
                <w:color w:val="000000"/>
                <w:sz w:val="22"/>
                <w:szCs w:val="22"/>
              </w:rPr>
              <w:t>Somewhat</w:t>
            </w:r>
          </w:p>
        </w:tc>
        <w:tc>
          <w:tcPr>
            <w:tcW w:w="683" w:type="dxa"/>
            <w:vAlign w:val="center"/>
          </w:tcPr>
          <w:p w14:paraId="3E0DA103" w14:textId="098AF85D" w:rsidR="00144520" w:rsidRPr="00735881" w:rsidRDefault="00144520" w:rsidP="00E44170">
            <w:pPr>
              <w:spacing w:after="0" w:line="240" w:lineRule="auto"/>
              <w:ind w:left="0"/>
              <w:rPr>
                <w:rFonts w:eastAsia="Calibri" w:cstheme="minorHAnsi"/>
                <w:sz w:val="22"/>
                <w:szCs w:val="22"/>
              </w:rPr>
            </w:pPr>
            <w:r w:rsidRPr="00735881">
              <w:rPr>
                <w:rFonts w:ascii="Calibri" w:hAnsi="Calibri" w:cs="Calibri"/>
                <w:color w:val="000000"/>
                <w:sz w:val="22"/>
                <w:szCs w:val="22"/>
              </w:rPr>
              <w:t>51%</w:t>
            </w:r>
          </w:p>
        </w:tc>
        <w:tc>
          <w:tcPr>
            <w:tcW w:w="4374" w:type="dxa"/>
          </w:tcPr>
          <w:p w14:paraId="60623A12" w14:textId="77777777" w:rsidR="00144520" w:rsidRPr="00735881" w:rsidRDefault="005C0470" w:rsidP="00E44170">
            <w:pPr>
              <w:spacing w:after="0" w:line="240" w:lineRule="auto"/>
              <w:jc w:val="right"/>
              <w:rPr>
                <w:rFonts w:eastAsia="Calibri" w:cstheme="minorHAnsi"/>
                <w:sz w:val="22"/>
                <w:szCs w:val="22"/>
              </w:rPr>
            </w:pPr>
            <w:r w:rsidRPr="00735881">
              <w:rPr>
                <w:rFonts w:eastAsia="Calibri" w:cstheme="minorHAnsi"/>
                <w:sz w:val="22"/>
                <w:szCs w:val="22"/>
              </w:rPr>
              <w:t>65-74 year olds</w:t>
            </w:r>
          </w:p>
          <w:p w14:paraId="01123C96" w14:textId="77777777" w:rsidR="007B225E" w:rsidRPr="00735881" w:rsidRDefault="007B225E" w:rsidP="00E44170">
            <w:pPr>
              <w:spacing w:after="0" w:line="240" w:lineRule="auto"/>
              <w:jc w:val="right"/>
              <w:rPr>
                <w:rFonts w:eastAsia="Calibri" w:cstheme="minorHAnsi"/>
                <w:sz w:val="22"/>
                <w:szCs w:val="22"/>
              </w:rPr>
            </w:pPr>
            <w:r w:rsidRPr="00735881">
              <w:rPr>
                <w:rFonts w:eastAsia="Calibri" w:cstheme="minorHAnsi"/>
                <w:sz w:val="22"/>
                <w:szCs w:val="22"/>
              </w:rPr>
              <w:t>Business Proprietor/ Self-employed</w:t>
            </w:r>
          </w:p>
          <w:p w14:paraId="7A73DE11" w14:textId="77777777" w:rsidR="008F4BBB" w:rsidRPr="00735881" w:rsidRDefault="008F4BBB" w:rsidP="00E44170">
            <w:pPr>
              <w:spacing w:after="0" w:line="240" w:lineRule="auto"/>
              <w:jc w:val="right"/>
              <w:rPr>
                <w:rFonts w:eastAsia="Calibri" w:cstheme="minorHAnsi"/>
                <w:sz w:val="22"/>
                <w:szCs w:val="22"/>
              </w:rPr>
            </w:pPr>
            <w:r w:rsidRPr="00735881">
              <w:rPr>
                <w:rFonts w:eastAsia="Calibri" w:cstheme="minorHAnsi"/>
                <w:sz w:val="22"/>
                <w:szCs w:val="22"/>
              </w:rPr>
              <w:t>Working in finance/insurance</w:t>
            </w:r>
          </w:p>
          <w:p w14:paraId="1A8F53A1" w14:textId="77777777" w:rsidR="00807008" w:rsidRPr="00735881" w:rsidRDefault="00807008" w:rsidP="00E44170">
            <w:pPr>
              <w:spacing w:after="0" w:line="240" w:lineRule="auto"/>
              <w:jc w:val="right"/>
              <w:rPr>
                <w:rFonts w:eastAsia="Calibri" w:cstheme="minorHAnsi"/>
                <w:sz w:val="22"/>
                <w:szCs w:val="22"/>
              </w:rPr>
            </w:pPr>
            <w:r w:rsidRPr="00735881">
              <w:rPr>
                <w:rFonts w:eastAsia="Calibri" w:cstheme="minorHAnsi"/>
                <w:sz w:val="22"/>
                <w:szCs w:val="22"/>
              </w:rPr>
              <w:t>Working in Property or Business Services</w:t>
            </w:r>
          </w:p>
          <w:p w14:paraId="0787F6B2" w14:textId="32B77190" w:rsidR="00135A1F" w:rsidRPr="00735881" w:rsidRDefault="00135A1F" w:rsidP="00135A1F">
            <w:pPr>
              <w:spacing w:after="0" w:line="240" w:lineRule="auto"/>
              <w:jc w:val="right"/>
              <w:rPr>
                <w:rFonts w:eastAsia="Calibri" w:cstheme="minorHAnsi"/>
                <w:sz w:val="22"/>
                <w:szCs w:val="22"/>
              </w:rPr>
            </w:pPr>
            <w:r w:rsidRPr="00735881">
              <w:rPr>
                <w:rFonts w:eastAsia="Calibri" w:cstheme="minorHAnsi"/>
                <w:sz w:val="22"/>
                <w:szCs w:val="22"/>
              </w:rPr>
              <w:t>Annual household income $100k-$150k</w:t>
            </w:r>
          </w:p>
          <w:p w14:paraId="7397F520" w14:textId="373247D4" w:rsidR="00135A1F" w:rsidRPr="00735881" w:rsidRDefault="008217CE" w:rsidP="00735881">
            <w:pPr>
              <w:spacing w:after="0" w:line="240" w:lineRule="auto"/>
              <w:jc w:val="right"/>
              <w:rPr>
                <w:rFonts w:eastAsia="Calibri" w:cstheme="minorHAnsi"/>
                <w:sz w:val="22"/>
                <w:szCs w:val="22"/>
              </w:rPr>
            </w:pPr>
            <w:r w:rsidRPr="00735881">
              <w:rPr>
                <w:rFonts w:eastAsia="Calibri" w:cstheme="minorHAnsi"/>
                <w:sz w:val="22"/>
                <w:szCs w:val="22"/>
              </w:rPr>
              <w:t>Annual personal income $100k-$150k</w:t>
            </w:r>
          </w:p>
        </w:tc>
        <w:tc>
          <w:tcPr>
            <w:tcW w:w="804" w:type="dxa"/>
          </w:tcPr>
          <w:p w14:paraId="06EFEE0D" w14:textId="77777777" w:rsidR="00144520" w:rsidRPr="00735881" w:rsidRDefault="005C0470" w:rsidP="00E44170">
            <w:pPr>
              <w:spacing w:after="0" w:line="240" w:lineRule="auto"/>
              <w:jc w:val="right"/>
              <w:rPr>
                <w:rFonts w:eastAsia="Calibri" w:cstheme="minorHAnsi"/>
                <w:sz w:val="22"/>
                <w:szCs w:val="22"/>
              </w:rPr>
            </w:pPr>
            <w:r w:rsidRPr="00735881">
              <w:rPr>
                <w:rFonts w:eastAsia="Calibri" w:cstheme="minorHAnsi"/>
                <w:sz w:val="22"/>
                <w:szCs w:val="22"/>
              </w:rPr>
              <w:t>64%</w:t>
            </w:r>
          </w:p>
          <w:p w14:paraId="1674EB72" w14:textId="77777777" w:rsidR="007B225E" w:rsidRPr="00735881" w:rsidRDefault="007B225E" w:rsidP="00E44170">
            <w:pPr>
              <w:spacing w:after="0" w:line="240" w:lineRule="auto"/>
              <w:jc w:val="right"/>
              <w:rPr>
                <w:rFonts w:eastAsia="Calibri" w:cstheme="minorHAnsi"/>
                <w:sz w:val="22"/>
                <w:szCs w:val="22"/>
              </w:rPr>
            </w:pPr>
            <w:r w:rsidRPr="00735881">
              <w:rPr>
                <w:rFonts w:eastAsia="Calibri" w:cstheme="minorHAnsi"/>
                <w:sz w:val="22"/>
                <w:szCs w:val="22"/>
              </w:rPr>
              <w:t>63%</w:t>
            </w:r>
          </w:p>
          <w:p w14:paraId="178B051B" w14:textId="77777777" w:rsidR="008F4BBB" w:rsidRPr="00735881" w:rsidRDefault="00807008" w:rsidP="00E44170">
            <w:pPr>
              <w:spacing w:after="0" w:line="240" w:lineRule="auto"/>
              <w:jc w:val="right"/>
              <w:rPr>
                <w:rFonts w:eastAsia="Calibri" w:cstheme="minorHAnsi"/>
                <w:sz w:val="22"/>
                <w:szCs w:val="22"/>
              </w:rPr>
            </w:pPr>
            <w:r w:rsidRPr="00735881">
              <w:rPr>
                <w:rFonts w:eastAsia="Calibri" w:cstheme="minorHAnsi"/>
                <w:sz w:val="22"/>
                <w:szCs w:val="22"/>
              </w:rPr>
              <w:t>66%</w:t>
            </w:r>
          </w:p>
          <w:p w14:paraId="227FD74A" w14:textId="77777777" w:rsidR="00807008" w:rsidRPr="00735881" w:rsidRDefault="00807008" w:rsidP="00E44170">
            <w:pPr>
              <w:spacing w:after="0" w:line="240" w:lineRule="auto"/>
              <w:jc w:val="right"/>
              <w:rPr>
                <w:rFonts w:eastAsia="Calibri" w:cstheme="minorHAnsi"/>
                <w:sz w:val="22"/>
                <w:szCs w:val="22"/>
              </w:rPr>
            </w:pPr>
            <w:r w:rsidRPr="00735881">
              <w:rPr>
                <w:rFonts w:eastAsia="Calibri" w:cstheme="minorHAnsi"/>
                <w:sz w:val="22"/>
                <w:szCs w:val="22"/>
              </w:rPr>
              <w:t>74%</w:t>
            </w:r>
          </w:p>
          <w:p w14:paraId="112F48F6" w14:textId="77777777" w:rsidR="00735881" w:rsidRDefault="00735881" w:rsidP="00E44170">
            <w:pPr>
              <w:spacing w:after="0" w:line="240" w:lineRule="auto"/>
              <w:jc w:val="right"/>
              <w:rPr>
                <w:rFonts w:eastAsia="Calibri" w:cstheme="minorHAnsi"/>
                <w:sz w:val="22"/>
                <w:szCs w:val="22"/>
              </w:rPr>
            </w:pPr>
          </w:p>
          <w:p w14:paraId="28FF0574" w14:textId="1F5168D4" w:rsidR="00135A1F" w:rsidRPr="00735881" w:rsidRDefault="00135A1F" w:rsidP="00E44170">
            <w:pPr>
              <w:spacing w:after="0" w:line="240" w:lineRule="auto"/>
              <w:jc w:val="right"/>
              <w:rPr>
                <w:rFonts w:eastAsia="Calibri" w:cstheme="minorHAnsi"/>
                <w:sz w:val="22"/>
                <w:szCs w:val="22"/>
              </w:rPr>
            </w:pPr>
            <w:r w:rsidRPr="00735881">
              <w:rPr>
                <w:rFonts w:eastAsia="Calibri" w:cstheme="minorHAnsi"/>
                <w:sz w:val="22"/>
                <w:szCs w:val="22"/>
              </w:rPr>
              <w:t>63%</w:t>
            </w:r>
          </w:p>
          <w:p w14:paraId="144BD9A5" w14:textId="43EC69FC" w:rsidR="008217CE" w:rsidRPr="00735881" w:rsidRDefault="008217CE" w:rsidP="00E44170">
            <w:pPr>
              <w:spacing w:after="0" w:line="240" w:lineRule="auto"/>
              <w:jc w:val="right"/>
              <w:rPr>
                <w:rFonts w:eastAsia="Calibri" w:cstheme="minorHAnsi"/>
                <w:sz w:val="22"/>
                <w:szCs w:val="22"/>
              </w:rPr>
            </w:pPr>
            <w:r w:rsidRPr="00735881">
              <w:rPr>
                <w:rFonts w:eastAsia="Calibri" w:cstheme="minorHAnsi"/>
                <w:sz w:val="22"/>
                <w:szCs w:val="22"/>
              </w:rPr>
              <w:t>65%</w:t>
            </w:r>
          </w:p>
        </w:tc>
      </w:tr>
      <w:tr w:rsidR="008F4BBB" w:rsidRPr="000F3790" w14:paraId="0B34F595" w14:textId="77777777" w:rsidTr="00735881">
        <w:trPr>
          <w:jc w:val="center"/>
        </w:trPr>
        <w:tc>
          <w:tcPr>
            <w:tcW w:w="2451" w:type="dxa"/>
            <w:vAlign w:val="center"/>
          </w:tcPr>
          <w:p w14:paraId="35E02645" w14:textId="3366C441" w:rsidR="00144520" w:rsidRPr="00735881" w:rsidRDefault="00144520" w:rsidP="00E44170">
            <w:pPr>
              <w:spacing w:after="0" w:line="240" w:lineRule="auto"/>
              <w:jc w:val="right"/>
              <w:rPr>
                <w:rFonts w:eastAsia="Calibri" w:cstheme="minorHAnsi"/>
                <w:color w:val="000000" w:themeColor="text1"/>
                <w:sz w:val="22"/>
                <w:szCs w:val="22"/>
              </w:rPr>
            </w:pPr>
            <w:r w:rsidRPr="00735881">
              <w:rPr>
                <w:rFonts w:ascii="Calibri" w:hAnsi="Calibri" w:cs="Calibri"/>
                <w:color w:val="000000"/>
                <w:sz w:val="22"/>
                <w:szCs w:val="22"/>
              </w:rPr>
              <w:t>Very little</w:t>
            </w:r>
          </w:p>
        </w:tc>
        <w:tc>
          <w:tcPr>
            <w:tcW w:w="683" w:type="dxa"/>
            <w:vAlign w:val="center"/>
          </w:tcPr>
          <w:p w14:paraId="7328F8D5" w14:textId="0883BB7F" w:rsidR="00144520" w:rsidRPr="00735881" w:rsidRDefault="00144520" w:rsidP="00E44170">
            <w:pPr>
              <w:spacing w:after="0" w:line="240" w:lineRule="auto"/>
              <w:ind w:left="0"/>
              <w:rPr>
                <w:rFonts w:eastAsia="Calibri" w:cstheme="minorHAnsi"/>
                <w:sz w:val="22"/>
                <w:szCs w:val="22"/>
              </w:rPr>
            </w:pPr>
            <w:r w:rsidRPr="00735881">
              <w:rPr>
                <w:rFonts w:ascii="Calibri" w:hAnsi="Calibri" w:cs="Calibri"/>
                <w:color w:val="000000"/>
                <w:sz w:val="22"/>
                <w:szCs w:val="22"/>
              </w:rPr>
              <w:t>23%</w:t>
            </w:r>
          </w:p>
        </w:tc>
        <w:tc>
          <w:tcPr>
            <w:tcW w:w="4374" w:type="dxa"/>
          </w:tcPr>
          <w:p w14:paraId="56135EB3" w14:textId="77777777" w:rsidR="00144520" w:rsidRPr="00735881" w:rsidRDefault="005C0470" w:rsidP="00E44170">
            <w:pPr>
              <w:spacing w:after="0" w:line="240" w:lineRule="auto"/>
              <w:jc w:val="right"/>
              <w:rPr>
                <w:rFonts w:eastAsia="Calibri" w:cstheme="minorHAnsi"/>
                <w:sz w:val="22"/>
                <w:szCs w:val="22"/>
              </w:rPr>
            </w:pPr>
            <w:r w:rsidRPr="00735881">
              <w:rPr>
                <w:rFonts w:eastAsia="Calibri" w:cstheme="minorHAnsi"/>
                <w:sz w:val="22"/>
                <w:szCs w:val="22"/>
              </w:rPr>
              <w:t>35-44 year olds</w:t>
            </w:r>
          </w:p>
          <w:p w14:paraId="2EEA7931" w14:textId="77777777" w:rsidR="007B225E" w:rsidRPr="00735881" w:rsidRDefault="007B225E" w:rsidP="00E44170">
            <w:pPr>
              <w:spacing w:after="0" w:line="240" w:lineRule="auto"/>
              <w:jc w:val="right"/>
              <w:rPr>
                <w:rFonts w:eastAsia="Calibri" w:cstheme="minorHAnsi"/>
                <w:sz w:val="22"/>
                <w:szCs w:val="22"/>
              </w:rPr>
            </w:pPr>
            <w:r w:rsidRPr="00735881">
              <w:rPr>
                <w:rFonts w:eastAsia="Calibri" w:cstheme="minorHAnsi"/>
                <w:sz w:val="22"/>
                <w:szCs w:val="22"/>
              </w:rPr>
              <w:t>Home-maker (not otherwise employed)</w:t>
            </w:r>
          </w:p>
          <w:p w14:paraId="74381015" w14:textId="3E2D53D2" w:rsidR="008217CE" w:rsidRPr="00735881" w:rsidRDefault="008217CE" w:rsidP="008217CE">
            <w:pPr>
              <w:spacing w:after="0" w:line="240" w:lineRule="auto"/>
              <w:jc w:val="right"/>
              <w:rPr>
                <w:rFonts w:eastAsia="Calibri" w:cstheme="minorHAnsi"/>
                <w:sz w:val="22"/>
                <w:szCs w:val="22"/>
              </w:rPr>
            </w:pPr>
            <w:r w:rsidRPr="00735881">
              <w:rPr>
                <w:rFonts w:eastAsia="Calibri" w:cstheme="minorHAnsi"/>
                <w:sz w:val="22"/>
                <w:szCs w:val="22"/>
              </w:rPr>
              <w:t xml:space="preserve">Annual personal income </w:t>
            </w:r>
            <w:r w:rsidR="005C6B4D" w:rsidRPr="00735881">
              <w:rPr>
                <w:rFonts w:eastAsia="Calibri" w:cstheme="minorHAnsi"/>
                <w:sz w:val="22"/>
                <w:szCs w:val="22"/>
              </w:rPr>
              <w:t>less than $50k</w:t>
            </w:r>
          </w:p>
          <w:p w14:paraId="05DF066F" w14:textId="5C4C627D" w:rsidR="008217CE" w:rsidRPr="00735881" w:rsidRDefault="005C6B4D" w:rsidP="00735881">
            <w:pPr>
              <w:spacing w:after="0" w:line="240" w:lineRule="auto"/>
              <w:jc w:val="right"/>
              <w:rPr>
                <w:rFonts w:eastAsia="Calibri" w:cstheme="minorHAnsi"/>
                <w:sz w:val="22"/>
                <w:szCs w:val="22"/>
              </w:rPr>
            </w:pPr>
            <w:r w:rsidRPr="00735881">
              <w:rPr>
                <w:rFonts w:eastAsia="Calibri" w:cstheme="minorHAnsi"/>
                <w:sz w:val="22"/>
                <w:szCs w:val="22"/>
              </w:rPr>
              <w:t>Annual personal income less than $20k</w:t>
            </w:r>
          </w:p>
        </w:tc>
        <w:tc>
          <w:tcPr>
            <w:tcW w:w="804" w:type="dxa"/>
          </w:tcPr>
          <w:p w14:paraId="67CEDDDB" w14:textId="77777777" w:rsidR="00144520" w:rsidRPr="00735881" w:rsidRDefault="00E44170" w:rsidP="00E44170">
            <w:pPr>
              <w:spacing w:after="0" w:line="240" w:lineRule="auto"/>
              <w:jc w:val="right"/>
              <w:rPr>
                <w:rFonts w:eastAsia="Calibri" w:cstheme="minorHAnsi"/>
                <w:sz w:val="22"/>
                <w:szCs w:val="22"/>
              </w:rPr>
            </w:pPr>
            <w:r w:rsidRPr="00735881">
              <w:rPr>
                <w:rFonts w:eastAsia="Calibri" w:cstheme="minorHAnsi"/>
                <w:sz w:val="22"/>
                <w:szCs w:val="22"/>
              </w:rPr>
              <w:t>33%</w:t>
            </w:r>
          </w:p>
          <w:p w14:paraId="5E104BEF" w14:textId="77777777" w:rsidR="008F4BBB" w:rsidRPr="00735881" w:rsidRDefault="008F4BBB" w:rsidP="00E44170">
            <w:pPr>
              <w:spacing w:after="0" w:line="240" w:lineRule="auto"/>
              <w:jc w:val="right"/>
              <w:rPr>
                <w:rFonts w:eastAsia="Calibri" w:cstheme="minorHAnsi"/>
                <w:sz w:val="22"/>
                <w:szCs w:val="22"/>
              </w:rPr>
            </w:pPr>
            <w:r w:rsidRPr="00735881">
              <w:rPr>
                <w:rFonts w:eastAsia="Calibri" w:cstheme="minorHAnsi"/>
                <w:sz w:val="22"/>
                <w:szCs w:val="22"/>
              </w:rPr>
              <w:t>49%</w:t>
            </w:r>
          </w:p>
          <w:p w14:paraId="3395EEFE" w14:textId="62DEF9BD" w:rsidR="005C6B4D" w:rsidRPr="00735881" w:rsidRDefault="005C6B4D" w:rsidP="00E44170">
            <w:pPr>
              <w:spacing w:after="0" w:line="240" w:lineRule="auto"/>
              <w:jc w:val="right"/>
              <w:rPr>
                <w:rFonts w:eastAsia="Calibri" w:cstheme="minorHAnsi"/>
                <w:sz w:val="22"/>
                <w:szCs w:val="22"/>
              </w:rPr>
            </w:pPr>
            <w:r w:rsidRPr="00735881">
              <w:rPr>
                <w:rFonts w:eastAsia="Calibri" w:cstheme="minorHAnsi"/>
                <w:sz w:val="22"/>
                <w:szCs w:val="22"/>
              </w:rPr>
              <w:t>29%</w:t>
            </w:r>
          </w:p>
          <w:p w14:paraId="580677F6" w14:textId="142FBBC3" w:rsidR="005C6B4D" w:rsidRPr="00735881" w:rsidRDefault="00735881" w:rsidP="00E44170">
            <w:pPr>
              <w:spacing w:after="0" w:line="240" w:lineRule="auto"/>
              <w:jc w:val="right"/>
              <w:rPr>
                <w:rFonts w:eastAsia="Calibri" w:cstheme="minorHAnsi"/>
                <w:sz w:val="22"/>
                <w:szCs w:val="22"/>
              </w:rPr>
            </w:pPr>
            <w:r w:rsidRPr="00735881">
              <w:rPr>
                <w:rFonts w:eastAsia="Calibri" w:cstheme="minorHAnsi"/>
                <w:sz w:val="22"/>
                <w:szCs w:val="22"/>
              </w:rPr>
              <w:t>17%</w:t>
            </w:r>
          </w:p>
        </w:tc>
      </w:tr>
      <w:tr w:rsidR="008F4BBB" w:rsidRPr="000F3790" w14:paraId="1E01B59A" w14:textId="77777777" w:rsidTr="00735881">
        <w:trPr>
          <w:jc w:val="center"/>
        </w:trPr>
        <w:tc>
          <w:tcPr>
            <w:tcW w:w="2451" w:type="dxa"/>
            <w:vAlign w:val="center"/>
          </w:tcPr>
          <w:p w14:paraId="6E3EDEDC" w14:textId="40BCAE5C" w:rsidR="00144520" w:rsidRPr="00735881" w:rsidRDefault="00144520" w:rsidP="00E44170">
            <w:pPr>
              <w:spacing w:after="0" w:line="240" w:lineRule="auto"/>
              <w:jc w:val="right"/>
              <w:rPr>
                <w:rFonts w:eastAsia="Calibri" w:cstheme="minorHAnsi"/>
                <w:color w:val="000000" w:themeColor="text1"/>
                <w:sz w:val="22"/>
                <w:szCs w:val="22"/>
              </w:rPr>
            </w:pPr>
            <w:r w:rsidRPr="00735881">
              <w:rPr>
                <w:rFonts w:ascii="Calibri" w:hAnsi="Calibri" w:cs="Calibri"/>
                <w:color w:val="000000"/>
                <w:sz w:val="22"/>
                <w:szCs w:val="22"/>
              </w:rPr>
              <w:t>I don't know anything about it</w:t>
            </w:r>
          </w:p>
        </w:tc>
        <w:tc>
          <w:tcPr>
            <w:tcW w:w="683" w:type="dxa"/>
            <w:vAlign w:val="center"/>
          </w:tcPr>
          <w:p w14:paraId="7CF8865E" w14:textId="2179D43E" w:rsidR="00144520" w:rsidRPr="00735881" w:rsidRDefault="00144520" w:rsidP="00E44170">
            <w:pPr>
              <w:spacing w:after="0" w:line="240" w:lineRule="auto"/>
              <w:ind w:left="0"/>
              <w:rPr>
                <w:rFonts w:eastAsia="Calibri" w:cstheme="minorHAnsi"/>
                <w:sz w:val="22"/>
                <w:szCs w:val="22"/>
              </w:rPr>
            </w:pPr>
            <w:r w:rsidRPr="00735881">
              <w:rPr>
                <w:rFonts w:ascii="Calibri" w:hAnsi="Calibri" w:cs="Calibri"/>
                <w:color w:val="000000"/>
                <w:sz w:val="22"/>
                <w:szCs w:val="22"/>
              </w:rPr>
              <w:t>9%</w:t>
            </w:r>
          </w:p>
        </w:tc>
        <w:tc>
          <w:tcPr>
            <w:tcW w:w="4374" w:type="dxa"/>
          </w:tcPr>
          <w:p w14:paraId="724E46C9" w14:textId="77777777" w:rsidR="00144520" w:rsidRPr="00735881" w:rsidRDefault="00E44170" w:rsidP="00E44170">
            <w:pPr>
              <w:spacing w:after="0" w:line="240" w:lineRule="auto"/>
              <w:jc w:val="right"/>
              <w:rPr>
                <w:rFonts w:eastAsia="Calibri" w:cstheme="minorHAnsi"/>
                <w:sz w:val="22"/>
                <w:szCs w:val="22"/>
              </w:rPr>
            </w:pPr>
            <w:r w:rsidRPr="00735881">
              <w:rPr>
                <w:rFonts w:eastAsia="Calibri" w:cstheme="minorHAnsi"/>
                <w:sz w:val="22"/>
                <w:szCs w:val="22"/>
              </w:rPr>
              <w:t>18-24 year olds</w:t>
            </w:r>
          </w:p>
          <w:p w14:paraId="252B2EA7" w14:textId="77777777" w:rsidR="00E44170" w:rsidRPr="00735881" w:rsidRDefault="00E44170" w:rsidP="00E44170">
            <w:pPr>
              <w:spacing w:after="0" w:line="240" w:lineRule="auto"/>
              <w:jc w:val="right"/>
              <w:rPr>
                <w:rFonts w:eastAsia="Calibri" w:cstheme="minorHAnsi"/>
                <w:sz w:val="22"/>
                <w:szCs w:val="22"/>
              </w:rPr>
            </w:pPr>
            <w:r w:rsidRPr="00735881">
              <w:rPr>
                <w:rFonts w:eastAsia="Calibri" w:cstheme="minorHAnsi"/>
                <w:sz w:val="22"/>
                <w:szCs w:val="22"/>
              </w:rPr>
              <w:t>25-34 year olds</w:t>
            </w:r>
          </w:p>
          <w:p w14:paraId="6547CC71" w14:textId="0E50527C" w:rsidR="008F4BBB" w:rsidRPr="00735881" w:rsidRDefault="008F4BBB" w:rsidP="00E44170">
            <w:pPr>
              <w:spacing w:after="0" w:line="240" w:lineRule="auto"/>
              <w:jc w:val="right"/>
              <w:rPr>
                <w:rFonts w:eastAsia="Calibri" w:cstheme="minorHAnsi"/>
                <w:sz w:val="22"/>
                <w:szCs w:val="22"/>
              </w:rPr>
            </w:pPr>
            <w:r w:rsidRPr="00735881">
              <w:rPr>
                <w:rFonts w:eastAsia="Calibri" w:cstheme="minorHAnsi"/>
                <w:sz w:val="22"/>
                <w:szCs w:val="22"/>
              </w:rPr>
              <w:t>Working in Manufacturing</w:t>
            </w:r>
          </w:p>
        </w:tc>
        <w:tc>
          <w:tcPr>
            <w:tcW w:w="804" w:type="dxa"/>
          </w:tcPr>
          <w:p w14:paraId="458E6737" w14:textId="77777777" w:rsidR="00144520" w:rsidRPr="00735881" w:rsidRDefault="00E44170" w:rsidP="00E44170">
            <w:pPr>
              <w:spacing w:after="0" w:line="240" w:lineRule="auto"/>
              <w:jc w:val="right"/>
              <w:rPr>
                <w:rFonts w:eastAsia="Calibri" w:cstheme="minorHAnsi"/>
                <w:sz w:val="22"/>
                <w:szCs w:val="22"/>
              </w:rPr>
            </w:pPr>
            <w:r w:rsidRPr="00735881">
              <w:rPr>
                <w:rFonts w:eastAsia="Calibri" w:cstheme="minorHAnsi"/>
                <w:sz w:val="22"/>
                <w:szCs w:val="22"/>
              </w:rPr>
              <w:t>17%</w:t>
            </w:r>
          </w:p>
          <w:p w14:paraId="522A2BF4" w14:textId="77777777" w:rsidR="00E44170" w:rsidRPr="00735881" w:rsidRDefault="00E44170" w:rsidP="00E44170">
            <w:pPr>
              <w:spacing w:after="0" w:line="240" w:lineRule="auto"/>
              <w:jc w:val="right"/>
              <w:rPr>
                <w:rFonts w:eastAsia="Calibri" w:cstheme="minorHAnsi"/>
                <w:sz w:val="22"/>
                <w:szCs w:val="22"/>
              </w:rPr>
            </w:pPr>
            <w:r w:rsidRPr="00735881">
              <w:rPr>
                <w:rFonts w:eastAsia="Calibri" w:cstheme="minorHAnsi"/>
                <w:sz w:val="22"/>
                <w:szCs w:val="22"/>
              </w:rPr>
              <w:t>16%</w:t>
            </w:r>
          </w:p>
          <w:p w14:paraId="0E7AF47A" w14:textId="18BCF2A5" w:rsidR="008F4BBB" w:rsidRPr="00735881" w:rsidRDefault="008F4BBB" w:rsidP="00E44170">
            <w:pPr>
              <w:spacing w:after="0" w:line="240" w:lineRule="auto"/>
              <w:jc w:val="right"/>
              <w:rPr>
                <w:rFonts w:eastAsia="Calibri" w:cstheme="minorHAnsi"/>
                <w:sz w:val="22"/>
                <w:szCs w:val="22"/>
              </w:rPr>
            </w:pPr>
            <w:r w:rsidRPr="00735881">
              <w:rPr>
                <w:rFonts w:eastAsia="Calibri" w:cstheme="minorHAnsi"/>
                <w:sz w:val="22"/>
                <w:szCs w:val="22"/>
              </w:rPr>
              <w:t>24%</w:t>
            </w:r>
          </w:p>
        </w:tc>
      </w:tr>
    </w:tbl>
    <w:p w14:paraId="1808C4B0" w14:textId="77777777" w:rsidR="00777A89" w:rsidRDefault="00777A89" w:rsidP="00633770">
      <w:pPr>
        <w:spacing w:before="120" w:after="0" w:line="240" w:lineRule="auto"/>
        <w:rPr>
          <w:lang w:val="en-AU"/>
        </w:rPr>
      </w:pPr>
    </w:p>
    <w:p w14:paraId="78C9BD70" w14:textId="52984BF3" w:rsidR="00F74905" w:rsidRDefault="00237884" w:rsidP="00777A89">
      <w:pPr>
        <w:spacing w:before="120" w:after="0" w:line="240" w:lineRule="auto"/>
        <w:rPr>
          <w:lang w:val="en-AU"/>
        </w:rPr>
      </w:pPr>
      <w:r>
        <w:rPr>
          <w:lang w:val="en-AU"/>
        </w:rPr>
        <w:t>ACT and Green Party voters are significantly more likely to know about the pay equity law</w:t>
      </w:r>
      <w:r w:rsidR="00777A89">
        <w:rPr>
          <w:lang w:val="en-AU"/>
        </w:rPr>
        <w:t xml:space="preserve"> changes</w:t>
      </w:r>
      <w:r>
        <w:rPr>
          <w:lang w:val="en-AU"/>
        </w:rPr>
        <w:t xml:space="preserve">. </w:t>
      </w:r>
      <w:r w:rsidR="008E5A68">
        <w:rPr>
          <w:lang w:val="en-AU"/>
        </w:rPr>
        <w:t xml:space="preserve">Among voters for the parties currently in parliament, National Party and New Zealand First voters were the least likely to know about the pay equity changes. </w:t>
      </w:r>
    </w:p>
    <w:p w14:paraId="64D2D216" w14:textId="77777777" w:rsidR="00777A89" w:rsidRDefault="00777A89" w:rsidP="00777A89">
      <w:pPr>
        <w:spacing w:before="120" w:after="0" w:line="240" w:lineRule="auto"/>
        <w:rPr>
          <w:rFonts w:cstheme="minorHAnsi"/>
          <w:color w:val="000000" w:themeColor="text1"/>
        </w:rPr>
      </w:pPr>
    </w:p>
    <w:tbl>
      <w:tblPr>
        <w:tblW w:w="9022" w:type="dxa"/>
        <w:jc w:val="center"/>
        <w:tblLook w:val="04A0" w:firstRow="1" w:lastRow="0" w:firstColumn="1" w:lastColumn="0" w:noHBand="0" w:noVBand="1"/>
      </w:tblPr>
      <w:tblGrid>
        <w:gridCol w:w="2463"/>
        <w:gridCol w:w="920"/>
        <w:gridCol w:w="940"/>
        <w:gridCol w:w="920"/>
        <w:gridCol w:w="920"/>
        <w:gridCol w:w="999"/>
        <w:gridCol w:w="940"/>
        <w:gridCol w:w="920"/>
      </w:tblGrid>
      <w:tr w:rsidR="00F74905" w:rsidRPr="00DE40EC" w14:paraId="32C731CA" w14:textId="77777777" w:rsidTr="00F67EA4">
        <w:trPr>
          <w:trHeight w:val="300"/>
          <w:jc w:val="center"/>
        </w:trPr>
        <w:tc>
          <w:tcPr>
            <w:tcW w:w="2463" w:type="dxa"/>
            <w:vMerge w:val="restart"/>
            <w:tcBorders>
              <w:top w:val="single" w:sz="4" w:space="0" w:color="auto"/>
              <w:left w:val="single" w:sz="4" w:space="0" w:color="auto"/>
              <w:bottom w:val="nil"/>
              <w:right w:val="single" w:sz="4" w:space="0" w:color="auto"/>
            </w:tcBorders>
            <w:shd w:val="clear" w:color="auto" w:fill="002060"/>
            <w:vAlign w:val="center"/>
            <w:hideMark/>
          </w:tcPr>
          <w:p w14:paraId="467B388B" w14:textId="0C8BAB6E" w:rsidR="00F74905" w:rsidRPr="00DE40EC" w:rsidRDefault="00F74905" w:rsidP="00D736FE">
            <w:pPr>
              <w:spacing w:after="0" w:line="240" w:lineRule="auto"/>
              <w:ind w:left="0"/>
              <w:rPr>
                <w:rFonts w:ascii="Calibri" w:eastAsia="Times New Roman" w:hAnsi="Calibri" w:cs="Calibri"/>
                <w:b/>
                <w:bCs/>
                <w:i/>
                <w:iCs/>
                <w:color w:val="FFFFFF" w:themeColor="background1"/>
                <w:lang w:eastAsia="en-NZ"/>
              </w:rPr>
            </w:pPr>
            <w:r w:rsidRPr="00DE40EC">
              <w:rPr>
                <w:rFonts w:eastAsia="Calibri" w:cstheme="minorHAnsi"/>
                <w:b/>
                <w:bCs/>
                <w:i/>
                <w:iCs/>
                <w:color w:val="FFFFFF" w:themeColor="background1"/>
              </w:rPr>
              <w:t>How well do you understand the changes to pay equity law?</w:t>
            </w:r>
          </w:p>
        </w:tc>
        <w:tc>
          <w:tcPr>
            <w:tcW w:w="920" w:type="dxa"/>
            <w:vMerge w:val="restart"/>
            <w:tcBorders>
              <w:top w:val="single" w:sz="4" w:space="0" w:color="auto"/>
              <w:left w:val="single" w:sz="4" w:space="0" w:color="auto"/>
              <w:bottom w:val="single" w:sz="4" w:space="0" w:color="000000"/>
              <w:right w:val="single" w:sz="4" w:space="0" w:color="auto"/>
            </w:tcBorders>
            <w:shd w:val="clear" w:color="auto" w:fill="002060"/>
            <w:vAlign w:val="center"/>
            <w:hideMark/>
          </w:tcPr>
          <w:p w14:paraId="00350404" w14:textId="77777777" w:rsidR="00F74905" w:rsidRPr="00DE40EC" w:rsidRDefault="00F74905" w:rsidP="00D736FE">
            <w:pPr>
              <w:spacing w:after="0" w:line="240" w:lineRule="auto"/>
              <w:ind w:left="0"/>
              <w:jc w:val="center"/>
              <w:rPr>
                <w:rFonts w:ascii="Calibri" w:eastAsia="Times New Roman" w:hAnsi="Calibri" w:cs="Calibri"/>
                <w:b/>
                <w:bCs/>
                <w:color w:val="FFFFFF" w:themeColor="background1"/>
                <w:lang w:eastAsia="en-NZ"/>
              </w:rPr>
            </w:pPr>
            <w:r w:rsidRPr="00DE40EC">
              <w:rPr>
                <w:rFonts w:ascii="Calibri" w:eastAsia="Times New Roman" w:hAnsi="Calibri" w:cs="Calibri"/>
                <w:b/>
                <w:bCs/>
                <w:color w:val="FFFFFF" w:themeColor="background1"/>
                <w:lang w:eastAsia="en-NZ"/>
              </w:rPr>
              <w:t>All</w:t>
            </w:r>
          </w:p>
        </w:tc>
        <w:tc>
          <w:tcPr>
            <w:tcW w:w="5639" w:type="dxa"/>
            <w:gridSpan w:val="6"/>
            <w:tcBorders>
              <w:top w:val="single" w:sz="4" w:space="0" w:color="auto"/>
              <w:left w:val="nil"/>
              <w:bottom w:val="single" w:sz="4" w:space="0" w:color="auto"/>
              <w:right w:val="single" w:sz="4" w:space="0" w:color="000000"/>
            </w:tcBorders>
            <w:shd w:val="clear" w:color="auto" w:fill="002060"/>
            <w:vAlign w:val="center"/>
            <w:hideMark/>
          </w:tcPr>
          <w:p w14:paraId="0CE7C6ED" w14:textId="77777777" w:rsidR="00F74905" w:rsidRPr="00DE40EC" w:rsidRDefault="00F74905" w:rsidP="00D736FE">
            <w:pPr>
              <w:spacing w:after="0" w:line="240" w:lineRule="auto"/>
              <w:ind w:left="0"/>
              <w:jc w:val="center"/>
              <w:rPr>
                <w:rFonts w:ascii="Calibri" w:eastAsia="Times New Roman" w:hAnsi="Calibri" w:cs="Calibri"/>
                <w:b/>
                <w:bCs/>
                <w:color w:val="FFFFFF" w:themeColor="background1"/>
                <w:lang w:eastAsia="en-NZ"/>
              </w:rPr>
            </w:pPr>
            <w:r w:rsidRPr="00DE40EC">
              <w:rPr>
                <w:rFonts w:ascii="Calibri" w:eastAsia="Times New Roman" w:hAnsi="Calibri" w:cs="Calibri"/>
                <w:b/>
                <w:bCs/>
                <w:color w:val="FFFFFF" w:themeColor="background1"/>
                <w:lang w:eastAsia="en-NZ"/>
              </w:rPr>
              <w:t>PARTY VOTE 2023</w:t>
            </w:r>
          </w:p>
        </w:tc>
      </w:tr>
      <w:tr w:rsidR="00F74905" w:rsidRPr="00DE40EC" w14:paraId="0AFEB7B8" w14:textId="77777777" w:rsidTr="00F67EA4">
        <w:trPr>
          <w:trHeight w:val="420"/>
          <w:jc w:val="center"/>
        </w:trPr>
        <w:tc>
          <w:tcPr>
            <w:tcW w:w="2463" w:type="dxa"/>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1ECDE360" w14:textId="77777777" w:rsidR="00F74905" w:rsidRPr="00DE40EC" w:rsidRDefault="00F74905" w:rsidP="00D736FE">
            <w:pPr>
              <w:spacing w:after="0" w:line="240" w:lineRule="auto"/>
              <w:ind w:left="0"/>
              <w:rPr>
                <w:rFonts w:ascii="Calibri" w:eastAsia="Times New Roman" w:hAnsi="Calibri" w:cs="Calibri"/>
                <w:b/>
                <w:bCs/>
                <w:color w:val="FFFFFF" w:themeColor="background1"/>
                <w:lang w:eastAsia="en-NZ"/>
              </w:rPr>
            </w:pPr>
          </w:p>
        </w:tc>
        <w:tc>
          <w:tcPr>
            <w:tcW w:w="920" w:type="dxa"/>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5B988BAA" w14:textId="77777777" w:rsidR="00F74905" w:rsidRPr="00DE40EC" w:rsidRDefault="00F74905" w:rsidP="00D736FE">
            <w:pPr>
              <w:spacing w:after="0" w:line="240" w:lineRule="auto"/>
              <w:ind w:left="0"/>
              <w:rPr>
                <w:rFonts w:ascii="Calibri" w:eastAsia="Times New Roman" w:hAnsi="Calibri" w:cs="Calibri"/>
                <w:b/>
                <w:bCs/>
                <w:color w:val="FFFFFF" w:themeColor="background1"/>
                <w:lang w:eastAsia="en-NZ"/>
              </w:rPr>
            </w:pPr>
          </w:p>
        </w:tc>
        <w:tc>
          <w:tcPr>
            <w:tcW w:w="940" w:type="dxa"/>
            <w:tcBorders>
              <w:top w:val="nil"/>
              <w:left w:val="nil"/>
              <w:bottom w:val="single" w:sz="4" w:space="0" w:color="auto"/>
              <w:right w:val="nil"/>
            </w:tcBorders>
            <w:shd w:val="clear" w:color="auto" w:fill="002060"/>
            <w:vAlign w:val="center"/>
            <w:hideMark/>
          </w:tcPr>
          <w:p w14:paraId="0632DA48" w14:textId="77777777" w:rsidR="00F74905" w:rsidRPr="00DE40EC" w:rsidRDefault="00F74905" w:rsidP="00D736FE">
            <w:pPr>
              <w:spacing w:after="0" w:line="240" w:lineRule="auto"/>
              <w:ind w:left="0"/>
              <w:jc w:val="center"/>
              <w:rPr>
                <w:rFonts w:ascii="Calibri" w:eastAsia="Times New Roman" w:hAnsi="Calibri" w:cs="Calibri"/>
                <w:b/>
                <w:bCs/>
                <w:color w:val="FFFFFF" w:themeColor="background1"/>
                <w:lang w:eastAsia="en-NZ"/>
              </w:rPr>
            </w:pPr>
            <w:r w:rsidRPr="00DE40EC">
              <w:rPr>
                <w:rFonts w:ascii="Calibri" w:eastAsia="Times New Roman" w:hAnsi="Calibri" w:cs="Calibri"/>
                <w:b/>
                <w:bCs/>
                <w:color w:val="FFFFFF" w:themeColor="background1"/>
                <w:lang w:eastAsia="en-NZ"/>
              </w:rPr>
              <w:t>ACT New Zealand</w:t>
            </w:r>
          </w:p>
        </w:tc>
        <w:tc>
          <w:tcPr>
            <w:tcW w:w="920" w:type="dxa"/>
            <w:tcBorders>
              <w:top w:val="nil"/>
              <w:left w:val="single" w:sz="4" w:space="0" w:color="auto"/>
              <w:bottom w:val="single" w:sz="4" w:space="0" w:color="auto"/>
              <w:right w:val="nil"/>
            </w:tcBorders>
            <w:shd w:val="clear" w:color="auto" w:fill="002060"/>
            <w:vAlign w:val="center"/>
            <w:hideMark/>
          </w:tcPr>
          <w:p w14:paraId="67ECABF5" w14:textId="77777777" w:rsidR="00F74905" w:rsidRPr="00DE40EC" w:rsidRDefault="00F74905" w:rsidP="00D736FE">
            <w:pPr>
              <w:spacing w:after="0" w:line="240" w:lineRule="auto"/>
              <w:ind w:left="0"/>
              <w:jc w:val="center"/>
              <w:rPr>
                <w:rFonts w:ascii="Calibri" w:eastAsia="Times New Roman" w:hAnsi="Calibri" w:cs="Calibri"/>
                <w:b/>
                <w:bCs/>
                <w:color w:val="FFFFFF" w:themeColor="background1"/>
                <w:lang w:eastAsia="en-NZ"/>
              </w:rPr>
            </w:pPr>
            <w:r w:rsidRPr="00DE40EC">
              <w:rPr>
                <w:rFonts w:ascii="Calibri" w:eastAsia="Times New Roman" w:hAnsi="Calibri" w:cs="Calibri"/>
                <w:b/>
                <w:bCs/>
                <w:color w:val="FFFFFF" w:themeColor="background1"/>
                <w:lang w:eastAsia="en-NZ"/>
              </w:rPr>
              <w:t>Green Party</w:t>
            </w:r>
          </w:p>
        </w:tc>
        <w:tc>
          <w:tcPr>
            <w:tcW w:w="920" w:type="dxa"/>
            <w:tcBorders>
              <w:top w:val="nil"/>
              <w:left w:val="single" w:sz="4" w:space="0" w:color="auto"/>
              <w:bottom w:val="single" w:sz="4" w:space="0" w:color="auto"/>
              <w:right w:val="nil"/>
            </w:tcBorders>
            <w:shd w:val="clear" w:color="auto" w:fill="002060"/>
            <w:vAlign w:val="center"/>
            <w:hideMark/>
          </w:tcPr>
          <w:p w14:paraId="7D8DD1DB" w14:textId="77777777" w:rsidR="00F74905" w:rsidRPr="00DE40EC" w:rsidRDefault="00F74905" w:rsidP="00D736FE">
            <w:pPr>
              <w:spacing w:after="0" w:line="240" w:lineRule="auto"/>
              <w:ind w:left="0"/>
              <w:jc w:val="center"/>
              <w:rPr>
                <w:rFonts w:ascii="Calibri" w:eastAsia="Times New Roman" w:hAnsi="Calibri" w:cs="Calibri"/>
                <w:b/>
                <w:bCs/>
                <w:color w:val="FFFFFF" w:themeColor="background1"/>
                <w:lang w:eastAsia="en-NZ"/>
              </w:rPr>
            </w:pPr>
            <w:r w:rsidRPr="00DE40EC">
              <w:rPr>
                <w:rFonts w:ascii="Calibri" w:eastAsia="Times New Roman" w:hAnsi="Calibri" w:cs="Calibri"/>
                <w:b/>
                <w:bCs/>
                <w:color w:val="FFFFFF" w:themeColor="background1"/>
                <w:lang w:eastAsia="en-NZ"/>
              </w:rPr>
              <w:t>Labour Party</w:t>
            </w:r>
          </w:p>
        </w:tc>
        <w:tc>
          <w:tcPr>
            <w:tcW w:w="999" w:type="dxa"/>
            <w:tcBorders>
              <w:top w:val="nil"/>
              <w:left w:val="single" w:sz="4" w:space="0" w:color="auto"/>
              <w:bottom w:val="single" w:sz="4" w:space="0" w:color="auto"/>
              <w:right w:val="nil"/>
            </w:tcBorders>
            <w:shd w:val="clear" w:color="auto" w:fill="002060"/>
            <w:vAlign w:val="center"/>
            <w:hideMark/>
          </w:tcPr>
          <w:p w14:paraId="44B8C86D" w14:textId="77777777" w:rsidR="00F74905" w:rsidRPr="00DE40EC" w:rsidRDefault="00F74905" w:rsidP="00D736FE">
            <w:pPr>
              <w:spacing w:after="0" w:line="240" w:lineRule="auto"/>
              <w:ind w:left="0"/>
              <w:jc w:val="center"/>
              <w:rPr>
                <w:rFonts w:ascii="Calibri" w:eastAsia="Times New Roman" w:hAnsi="Calibri" w:cs="Calibri"/>
                <w:b/>
                <w:bCs/>
                <w:color w:val="FFFFFF" w:themeColor="background1"/>
                <w:lang w:eastAsia="en-NZ"/>
              </w:rPr>
            </w:pPr>
            <w:r w:rsidRPr="00DE40EC">
              <w:rPr>
                <w:rFonts w:ascii="Calibri" w:eastAsia="Times New Roman" w:hAnsi="Calibri" w:cs="Calibri"/>
                <w:b/>
                <w:bCs/>
                <w:color w:val="FFFFFF" w:themeColor="background1"/>
                <w:lang w:eastAsia="en-NZ"/>
              </w:rPr>
              <w:t>National Party</w:t>
            </w:r>
          </w:p>
        </w:tc>
        <w:tc>
          <w:tcPr>
            <w:tcW w:w="940" w:type="dxa"/>
            <w:tcBorders>
              <w:top w:val="nil"/>
              <w:left w:val="single" w:sz="4" w:space="0" w:color="auto"/>
              <w:bottom w:val="single" w:sz="4" w:space="0" w:color="auto"/>
              <w:right w:val="nil"/>
            </w:tcBorders>
            <w:shd w:val="clear" w:color="auto" w:fill="002060"/>
            <w:vAlign w:val="center"/>
            <w:hideMark/>
          </w:tcPr>
          <w:p w14:paraId="7FEDDFD3" w14:textId="77777777" w:rsidR="00F74905" w:rsidRPr="00DE40EC" w:rsidRDefault="00F74905" w:rsidP="00D736FE">
            <w:pPr>
              <w:spacing w:after="0" w:line="240" w:lineRule="auto"/>
              <w:ind w:left="0"/>
              <w:jc w:val="center"/>
              <w:rPr>
                <w:rFonts w:ascii="Calibri" w:eastAsia="Times New Roman" w:hAnsi="Calibri" w:cs="Calibri"/>
                <w:b/>
                <w:bCs/>
                <w:color w:val="FFFFFF" w:themeColor="background1"/>
                <w:lang w:eastAsia="en-NZ"/>
              </w:rPr>
            </w:pPr>
            <w:r w:rsidRPr="00DE40EC">
              <w:rPr>
                <w:rFonts w:ascii="Calibri" w:eastAsia="Times New Roman" w:hAnsi="Calibri" w:cs="Calibri"/>
                <w:b/>
                <w:bCs/>
                <w:color w:val="FFFFFF" w:themeColor="background1"/>
                <w:lang w:eastAsia="en-NZ"/>
              </w:rPr>
              <w:t>New Zealand First</w:t>
            </w:r>
          </w:p>
        </w:tc>
        <w:tc>
          <w:tcPr>
            <w:tcW w:w="920" w:type="dxa"/>
            <w:tcBorders>
              <w:top w:val="nil"/>
              <w:left w:val="single" w:sz="4" w:space="0" w:color="auto"/>
              <w:bottom w:val="single" w:sz="4" w:space="0" w:color="auto"/>
              <w:right w:val="single" w:sz="4" w:space="0" w:color="auto"/>
            </w:tcBorders>
            <w:shd w:val="clear" w:color="auto" w:fill="002060"/>
            <w:vAlign w:val="center"/>
            <w:hideMark/>
          </w:tcPr>
          <w:p w14:paraId="63B0A6DF" w14:textId="77777777" w:rsidR="00F74905" w:rsidRPr="00DE40EC" w:rsidRDefault="00F74905" w:rsidP="00D736FE">
            <w:pPr>
              <w:spacing w:after="0" w:line="240" w:lineRule="auto"/>
              <w:ind w:left="0"/>
              <w:jc w:val="center"/>
              <w:rPr>
                <w:rFonts w:ascii="Calibri" w:eastAsia="Times New Roman" w:hAnsi="Calibri" w:cs="Calibri"/>
                <w:b/>
                <w:bCs/>
                <w:color w:val="FFFFFF" w:themeColor="background1"/>
                <w:lang w:eastAsia="en-NZ"/>
              </w:rPr>
            </w:pPr>
            <w:r w:rsidRPr="00DE40EC">
              <w:rPr>
                <w:rFonts w:ascii="Calibri" w:eastAsia="Times New Roman" w:hAnsi="Calibri" w:cs="Calibri"/>
                <w:b/>
                <w:bCs/>
                <w:color w:val="FFFFFF" w:themeColor="background1"/>
                <w:lang w:eastAsia="en-NZ"/>
              </w:rPr>
              <w:t>Te Pāti Māori</w:t>
            </w:r>
          </w:p>
        </w:tc>
      </w:tr>
      <w:tr w:rsidR="00DE40EC" w:rsidRPr="00DE40EC" w14:paraId="2181136E" w14:textId="77777777" w:rsidTr="00F67EA4">
        <w:trPr>
          <w:trHeight w:val="260"/>
          <w:jc w:val="center"/>
        </w:trPr>
        <w:tc>
          <w:tcPr>
            <w:tcW w:w="2463" w:type="dxa"/>
            <w:tcBorders>
              <w:top w:val="single" w:sz="4" w:space="0" w:color="auto"/>
              <w:left w:val="single" w:sz="4" w:space="0" w:color="auto"/>
              <w:bottom w:val="nil"/>
              <w:right w:val="single" w:sz="4" w:space="0" w:color="auto"/>
            </w:tcBorders>
            <w:vAlign w:val="center"/>
            <w:hideMark/>
          </w:tcPr>
          <w:p w14:paraId="68DAC73D" w14:textId="5832323B" w:rsidR="00DE40EC" w:rsidRPr="00DE40EC" w:rsidRDefault="00DE40EC" w:rsidP="00DE40EC">
            <w:pPr>
              <w:spacing w:after="0" w:line="240" w:lineRule="auto"/>
              <w:ind w:left="0"/>
              <w:rPr>
                <w:rFonts w:ascii="Calibri" w:eastAsia="Times New Roman" w:hAnsi="Calibri" w:cs="Calibri"/>
                <w:color w:val="000000"/>
                <w:lang w:eastAsia="en-NZ"/>
              </w:rPr>
            </w:pPr>
            <w:r w:rsidRPr="00DE40EC">
              <w:rPr>
                <w:rFonts w:ascii="Calibri" w:hAnsi="Calibri" w:cs="Calibri"/>
                <w:color w:val="000000"/>
              </w:rPr>
              <w:t>Very well</w:t>
            </w:r>
          </w:p>
        </w:tc>
        <w:tc>
          <w:tcPr>
            <w:tcW w:w="920" w:type="dxa"/>
            <w:tcBorders>
              <w:top w:val="single" w:sz="4" w:space="0" w:color="auto"/>
              <w:left w:val="single" w:sz="4" w:space="0" w:color="auto"/>
              <w:bottom w:val="nil"/>
              <w:right w:val="single" w:sz="4" w:space="0" w:color="auto"/>
            </w:tcBorders>
            <w:noWrap/>
            <w:vAlign w:val="center"/>
            <w:hideMark/>
          </w:tcPr>
          <w:p w14:paraId="2C1A4E3F" w14:textId="4ABC4E1F" w:rsidR="00DE40EC" w:rsidRPr="00DE40EC" w:rsidRDefault="00DE40EC" w:rsidP="00DE40EC">
            <w:pPr>
              <w:spacing w:after="0" w:line="240" w:lineRule="auto"/>
              <w:ind w:left="0"/>
              <w:jc w:val="right"/>
              <w:rPr>
                <w:rFonts w:ascii="Calibri" w:eastAsia="Times New Roman" w:hAnsi="Calibri" w:cs="Calibri"/>
                <w:color w:val="000000"/>
                <w:lang w:eastAsia="en-NZ"/>
              </w:rPr>
            </w:pPr>
            <w:r w:rsidRPr="00DE40EC">
              <w:rPr>
                <w:rFonts w:ascii="Calibri" w:hAnsi="Calibri" w:cs="Calibri"/>
                <w:color w:val="000000"/>
              </w:rPr>
              <w:t>18%</w:t>
            </w:r>
          </w:p>
        </w:tc>
        <w:tc>
          <w:tcPr>
            <w:tcW w:w="940" w:type="dxa"/>
            <w:tcBorders>
              <w:top w:val="single" w:sz="4" w:space="0" w:color="auto"/>
              <w:left w:val="single" w:sz="4" w:space="0" w:color="auto"/>
              <w:bottom w:val="nil"/>
            </w:tcBorders>
            <w:noWrap/>
            <w:vAlign w:val="center"/>
            <w:hideMark/>
          </w:tcPr>
          <w:p w14:paraId="08388D9F" w14:textId="4BC168A7" w:rsidR="00DE40EC" w:rsidRPr="00DE40EC" w:rsidRDefault="00DE40EC" w:rsidP="00DE40EC">
            <w:pPr>
              <w:spacing w:after="0" w:line="240" w:lineRule="auto"/>
              <w:ind w:left="0"/>
              <w:jc w:val="right"/>
              <w:rPr>
                <w:rFonts w:ascii="Calibri" w:eastAsia="Times New Roman" w:hAnsi="Calibri" w:cs="Calibri"/>
                <w:color w:val="000000"/>
                <w:lang w:eastAsia="en-NZ"/>
              </w:rPr>
            </w:pPr>
            <w:r w:rsidRPr="00DE40EC">
              <w:rPr>
                <w:rFonts w:ascii="Calibri" w:hAnsi="Calibri" w:cs="Calibri"/>
                <w:color w:val="0070C0"/>
              </w:rPr>
              <w:t>32%</w:t>
            </w:r>
          </w:p>
        </w:tc>
        <w:tc>
          <w:tcPr>
            <w:tcW w:w="920" w:type="dxa"/>
            <w:tcBorders>
              <w:top w:val="single" w:sz="4" w:space="0" w:color="auto"/>
              <w:bottom w:val="nil"/>
            </w:tcBorders>
            <w:noWrap/>
            <w:vAlign w:val="center"/>
            <w:hideMark/>
          </w:tcPr>
          <w:p w14:paraId="7C9DD238" w14:textId="3BF41C01" w:rsidR="00DE40EC" w:rsidRPr="00DE40EC" w:rsidRDefault="00DE40EC" w:rsidP="00DE40EC">
            <w:pPr>
              <w:spacing w:after="0" w:line="240" w:lineRule="auto"/>
              <w:ind w:left="0"/>
              <w:jc w:val="right"/>
              <w:rPr>
                <w:rFonts w:ascii="Calibri" w:eastAsia="Times New Roman" w:hAnsi="Calibri" w:cs="Calibri"/>
                <w:color w:val="FF0000"/>
                <w:lang w:eastAsia="en-NZ"/>
              </w:rPr>
            </w:pPr>
            <w:r w:rsidRPr="00DE40EC">
              <w:rPr>
                <w:rFonts w:ascii="Calibri" w:hAnsi="Calibri" w:cs="Calibri"/>
                <w:color w:val="0070C0"/>
              </w:rPr>
              <w:t>27%</w:t>
            </w:r>
          </w:p>
        </w:tc>
        <w:tc>
          <w:tcPr>
            <w:tcW w:w="920" w:type="dxa"/>
            <w:tcBorders>
              <w:top w:val="single" w:sz="4" w:space="0" w:color="auto"/>
              <w:bottom w:val="nil"/>
            </w:tcBorders>
            <w:noWrap/>
            <w:vAlign w:val="center"/>
            <w:hideMark/>
          </w:tcPr>
          <w:p w14:paraId="4D9696CB" w14:textId="0B4C0244" w:rsidR="00DE40EC" w:rsidRPr="00DE40EC" w:rsidRDefault="00DE40EC" w:rsidP="00DE40EC">
            <w:pPr>
              <w:spacing w:after="0" w:line="240" w:lineRule="auto"/>
              <w:ind w:left="0"/>
              <w:jc w:val="right"/>
              <w:rPr>
                <w:rFonts w:ascii="Calibri" w:eastAsia="Times New Roman" w:hAnsi="Calibri" w:cs="Calibri"/>
                <w:color w:val="FF0000"/>
                <w:lang w:eastAsia="en-NZ"/>
              </w:rPr>
            </w:pPr>
            <w:r w:rsidRPr="00DE40EC">
              <w:rPr>
                <w:rFonts w:ascii="Calibri" w:hAnsi="Calibri" w:cs="Calibri"/>
                <w:color w:val="000000"/>
              </w:rPr>
              <w:t>23%</w:t>
            </w:r>
          </w:p>
        </w:tc>
        <w:tc>
          <w:tcPr>
            <w:tcW w:w="999" w:type="dxa"/>
            <w:tcBorders>
              <w:top w:val="single" w:sz="4" w:space="0" w:color="auto"/>
              <w:bottom w:val="nil"/>
            </w:tcBorders>
            <w:noWrap/>
            <w:vAlign w:val="center"/>
            <w:hideMark/>
          </w:tcPr>
          <w:p w14:paraId="2523CBAE" w14:textId="52A63968" w:rsidR="00DE40EC" w:rsidRPr="00DE40EC" w:rsidRDefault="00DE40EC" w:rsidP="00DE40EC">
            <w:pPr>
              <w:spacing w:after="0" w:line="240" w:lineRule="auto"/>
              <w:ind w:left="0"/>
              <w:jc w:val="right"/>
              <w:rPr>
                <w:rFonts w:ascii="Calibri" w:eastAsia="Times New Roman" w:hAnsi="Calibri" w:cs="Calibri"/>
                <w:color w:val="000000"/>
                <w:lang w:eastAsia="en-NZ"/>
              </w:rPr>
            </w:pPr>
            <w:r w:rsidRPr="00DE40EC">
              <w:rPr>
                <w:rFonts w:ascii="Calibri" w:hAnsi="Calibri" w:cs="Calibri"/>
                <w:color w:val="000000"/>
              </w:rPr>
              <w:t>14%</w:t>
            </w:r>
          </w:p>
        </w:tc>
        <w:tc>
          <w:tcPr>
            <w:tcW w:w="940" w:type="dxa"/>
            <w:tcBorders>
              <w:top w:val="single" w:sz="4" w:space="0" w:color="auto"/>
              <w:bottom w:val="nil"/>
            </w:tcBorders>
            <w:noWrap/>
            <w:vAlign w:val="center"/>
            <w:hideMark/>
          </w:tcPr>
          <w:p w14:paraId="69499532" w14:textId="0020F137" w:rsidR="00DE40EC" w:rsidRPr="00DE40EC" w:rsidRDefault="00DE40EC" w:rsidP="00DE40EC">
            <w:pPr>
              <w:spacing w:after="0" w:line="240" w:lineRule="auto"/>
              <w:ind w:left="0"/>
              <w:jc w:val="right"/>
              <w:rPr>
                <w:rFonts w:ascii="Calibri" w:eastAsia="Times New Roman" w:hAnsi="Calibri" w:cs="Calibri"/>
                <w:color w:val="000000"/>
                <w:lang w:eastAsia="en-NZ"/>
              </w:rPr>
            </w:pPr>
            <w:r w:rsidRPr="00DE40EC">
              <w:rPr>
                <w:rFonts w:ascii="Calibri" w:hAnsi="Calibri" w:cs="Calibri"/>
                <w:color w:val="000000"/>
              </w:rPr>
              <w:t>22%</w:t>
            </w:r>
          </w:p>
        </w:tc>
        <w:tc>
          <w:tcPr>
            <w:tcW w:w="920" w:type="dxa"/>
            <w:tcBorders>
              <w:top w:val="single" w:sz="4" w:space="0" w:color="auto"/>
              <w:bottom w:val="nil"/>
              <w:right w:val="single" w:sz="4" w:space="0" w:color="auto"/>
            </w:tcBorders>
            <w:noWrap/>
            <w:vAlign w:val="center"/>
            <w:hideMark/>
          </w:tcPr>
          <w:p w14:paraId="46ED87D7" w14:textId="44FA2654" w:rsidR="00DE40EC" w:rsidRPr="00DE40EC" w:rsidRDefault="00DE40EC" w:rsidP="00DE40EC">
            <w:pPr>
              <w:spacing w:after="0" w:line="240" w:lineRule="auto"/>
              <w:ind w:left="0"/>
              <w:jc w:val="right"/>
              <w:rPr>
                <w:rFonts w:ascii="Calibri" w:eastAsia="Times New Roman" w:hAnsi="Calibri" w:cs="Calibri"/>
                <w:color w:val="000000"/>
                <w:lang w:eastAsia="en-NZ"/>
              </w:rPr>
            </w:pPr>
            <w:r w:rsidRPr="00DE40EC">
              <w:rPr>
                <w:rFonts w:ascii="Calibri" w:hAnsi="Calibri" w:cs="Calibri"/>
                <w:color w:val="000000"/>
              </w:rPr>
              <w:t>25%</w:t>
            </w:r>
          </w:p>
        </w:tc>
      </w:tr>
      <w:tr w:rsidR="00DE40EC" w:rsidRPr="00DE40EC" w14:paraId="45EC35B6" w14:textId="77777777" w:rsidTr="00F67EA4">
        <w:trPr>
          <w:trHeight w:val="260"/>
          <w:jc w:val="center"/>
        </w:trPr>
        <w:tc>
          <w:tcPr>
            <w:tcW w:w="2463" w:type="dxa"/>
            <w:tcBorders>
              <w:top w:val="nil"/>
              <w:left w:val="single" w:sz="4" w:space="0" w:color="auto"/>
              <w:bottom w:val="nil"/>
              <w:right w:val="single" w:sz="4" w:space="0" w:color="auto"/>
            </w:tcBorders>
            <w:vAlign w:val="center"/>
            <w:hideMark/>
          </w:tcPr>
          <w:p w14:paraId="6FD33202" w14:textId="6F7B6F31" w:rsidR="00DE40EC" w:rsidRPr="00DE40EC" w:rsidRDefault="00DE40EC" w:rsidP="00DE40EC">
            <w:pPr>
              <w:spacing w:after="0" w:line="240" w:lineRule="auto"/>
              <w:ind w:left="0"/>
              <w:rPr>
                <w:rFonts w:ascii="Calibri" w:eastAsia="Times New Roman" w:hAnsi="Calibri" w:cs="Calibri"/>
                <w:color w:val="000000"/>
                <w:lang w:eastAsia="en-NZ"/>
              </w:rPr>
            </w:pPr>
            <w:r w:rsidRPr="00DE40EC">
              <w:rPr>
                <w:rFonts w:ascii="Calibri" w:hAnsi="Calibri" w:cs="Calibri"/>
                <w:color w:val="000000"/>
              </w:rPr>
              <w:t>Somewhat</w:t>
            </w:r>
          </w:p>
        </w:tc>
        <w:tc>
          <w:tcPr>
            <w:tcW w:w="920" w:type="dxa"/>
            <w:tcBorders>
              <w:top w:val="nil"/>
              <w:left w:val="single" w:sz="4" w:space="0" w:color="auto"/>
              <w:bottom w:val="nil"/>
              <w:right w:val="single" w:sz="4" w:space="0" w:color="auto"/>
            </w:tcBorders>
            <w:noWrap/>
            <w:vAlign w:val="center"/>
            <w:hideMark/>
          </w:tcPr>
          <w:p w14:paraId="143268C5" w14:textId="6DEE533F" w:rsidR="00DE40EC" w:rsidRPr="00DE40EC" w:rsidRDefault="00DE40EC" w:rsidP="00DE40EC">
            <w:pPr>
              <w:spacing w:after="0" w:line="240" w:lineRule="auto"/>
              <w:ind w:left="0"/>
              <w:jc w:val="right"/>
              <w:rPr>
                <w:rFonts w:ascii="Calibri" w:eastAsia="Times New Roman" w:hAnsi="Calibri" w:cs="Calibri"/>
                <w:color w:val="000000"/>
                <w:lang w:eastAsia="en-NZ"/>
              </w:rPr>
            </w:pPr>
            <w:r w:rsidRPr="00DE40EC">
              <w:rPr>
                <w:rFonts w:ascii="Calibri" w:hAnsi="Calibri" w:cs="Calibri"/>
                <w:color w:val="000000"/>
              </w:rPr>
              <w:t>51%</w:t>
            </w:r>
          </w:p>
        </w:tc>
        <w:tc>
          <w:tcPr>
            <w:tcW w:w="940" w:type="dxa"/>
            <w:tcBorders>
              <w:top w:val="nil"/>
              <w:left w:val="single" w:sz="4" w:space="0" w:color="auto"/>
              <w:bottom w:val="nil"/>
            </w:tcBorders>
            <w:noWrap/>
            <w:vAlign w:val="center"/>
            <w:hideMark/>
          </w:tcPr>
          <w:p w14:paraId="6CEA12B9" w14:textId="7315FCC9" w:rsidR="00DE40EC" w:rsidRPr="00DE40EC" w:rsidRDefault="00DE40EC" w:rsidP="00DE40EC">
            <w:pPr>
              <w:spacing w:after="0" w:line="240" w:lineRule="auto"/>
              <w:ind w:left="0"/>
              <w:jc w:val="right"/>
              <w:rPr>
                <w:rFonts w:ascii="Calibri" w:eastAsia="Times New Roman" w:hAnsi="Calibri" w:cs="Calibri"/>
                <w:color w:val="0070C0"/>
                <w:lang w:eastAsia="en-NZ"/>
              </w:rPr>
            </w:pPr>
            <w:r w:rsidRPr="00DE40EC">
              <w:rPr>
                <w:rFonts w:ascii="Calibri" w:hAnsi="Calibri" w:cs="Calibri"/>
                <w:color w:val="000000"/>
              </w:rPr>
              <w:t>54%</w:t>
            </w:r>
          </w:p>
        </w:tc>
        <w:tc>
          <w:tcPr>
            <w:tcW w:w="920" w:type="dxa"/>
            <w:tcBorders>
              <w:top w:val="nil"/>
              <w:bottom w:val="nil"/>
            </w:tcBorders>
            <w:noWrap/>
            <w:vAlign w:val="center"/>
            <w:hideMark/>
          </w:tcPr>
          <w:p w14:paraId="6ADD3625" w14:textId="53875708" w:rsidR="00DE40EC" w:rsidRPr="00DE40EC" w:rsidRDefault="00DE40EC" w:rsidP="00DE40EC">
            <w:pPr>
              <w:spacing w:after="0" w:line="240" w:lineRule="auto"/>
              <w:ind w:left="0"/>
              <w:jc w:val="right"/>
              <w:rPr>
                <w:rFonts w:ascii="Calibri" w:eastAsia="Times New Roman" w:hAnsi="Calibri" w:cs="Calibri"/>
                <w:color w:val="FF0000"/>
                <w:lang w:eastAsia="en-NZ"/>
              </w:rPr>
            </w:pPr>
            <w:r w:rsidRPr="00DE40EC">
              <w:rPr>
                <w:rFonts w:ascii="Calibri" w:hAnsi="Calibri" w:cs="Calibri"/>
                <w:color w:val="000000"/>
              </w:rPr>
              <w:t>57%</w:t>
            </w:r>
          </w:p>
        </w:tc>
        <w:tc>
          <w:tcPr>
            <w:tcW w:w="920" w:type="dxa"/>
            <w:tcBorders>
              <w:top w:val="nil"/>
              <w:bottom w:val="nil"/>
            </w:tcBorders>
            <w:noWrap/>
            <w:vAlign w:val="center"/>
            <w:hideMark/>
          </w:tcPr>
          <w:p w14:paraId="43731BDB" w14:textId="70EB80A4" w:rsidR="00DE40EC" w:rsidRPr="00DE40EC" w:rsidRDefault="00DE40EC" w:rsidP="00DE40EC">
            <w:pPr>
              <w:spacing w:after="0" w:line="240" w:lineRule="auto"/>
              <w:ind w:left="0"/>
              <w:jc w:val="right"/>
              <w:rPr>
                <w:rFonts w:ascii="Calibri" w:eastAsia="Times New Roman" w:hAnsi="Calibri" w:cs="Calibri"/>
                <w:color w:val="FF0000"/>
                <w:lang w:eastAsia="en-NZ"/>
              </w:rPr>
            </w:pPr>
            <w:r w:rsidRPr="00DE40EC">
              <w:rPr>
                <w:rFonts w:ascii="Calibri" w:hAnsi="Calibri" w:cs="Calibri"/>
                <w:color w:val="000000"/>
              </w:rPr>
              <w:t>52%</w:t>
            </w:r>
          </w:p>
        </w:tc>
        <w:tc>
          <w:tcPr>
            <w:tcW w:w="999" w:type="dxa"/>
            <w:tcBorders>
              <w:top w:val="nil"/>
              <w:bottom w:val="nil"/>
            </w:tcBorders>
            <w:noWrap/>
            <w:vAlign w:val="center"/>
            <w:hideMark/>
          </w:tcPr>
          <w:p w14:paraId="3200887C" w14:textId="0D872565" w:rsidR="00DE40EC" w:rsidRPr="00DE40EC" w:rsidRDefault="00DE40EC" w:rsidP="00DE40EC">
            <w:pPr>
              <w:spacing w:after="0" w:line="240" w:lineRule="auto"/>
              <w:ind w:left="0"/>
              <w:jc w:val="right"/>
              <w:rPr>
                <w:rFonts w:ascii="Calibri" w:eastAsia="Times New Roman" w:hAnsi="Calibri" w:cs="Calibri"/>
                <w:color w:val="0070C0"/>
                <w:lang w:eastAsia="en-NZ"/>
              </w:rPr>
            </w:pPr>
            <w:r w:rsidRPr="00DE40EC">
              <w:rPr>
                <w:rFonts w:ascii="Calibri" w:hAnsi="Calibri" w:cs="Calibri"/>
                <w:color w:val="000000"/>
              </w:rPr>
              <w:t>56%</w:t>
            </w:r>
          </w:p>
        </w:tc>
        <w:tc>
          <w:tcPr>
            <w:tcW w:w="940" w:type="dxa"/>
            <w:tcBorders>
              <w:top w:val="nil"/>
              <w:bottom w:val="nil"/>
            </w:tcBorders>
            <w:noWrap/>
            <w:vAlign w:val="center"/>
            <w:hideMark/>
          </w:tcPr>
          <w:p w14:paraId="5980D469" w14:textId="6ABB3B39" w:rsidR="00DE40EC" w:rsidRPr="00DE40EC" w:rsidRDefault="00DE40EC" w:rsidP="00DE40EC">
            <w:pPr>
              <w:spacing w:after="0" w:line="240" w:lineRule="auto"/>
              <w:ind w:left="0"/>
              <w:jc w:val="right"/>
              <w:rPr>
                <w:rFonts w:ascii="Calibri" w:eastAsia="Times New Roman" w:hAnsi="Calibri" w:cs="Calibri"/>
                <w:color w:val="000000"/>
                <w:lang w:eastAsia="en-NZ"/>
              </w:rPr>
            </w:pPr>
            <w:r w:rsidRPr="00DE40EC">
              <w:rPr>
                <w:rFonts w:ascii="Calibri" w:hAnsi="Calibri" w:cs="Calibri"/>
                <w:color w:val="000000"/>
              </w:rPr>
              <w:t>43%</w:t>
            </w:r>
          </w:p>
        </w:tc>
        <w:tc>
          <w:tcPr>
            <w:tcW w:w="920" w:type="dxa"/>
            <w:tcBorders>
              <w:top w:val="nil"/>
              <w:bottom w:val="nil"/>
              <w:right w:val="single" w:sz="4" w:space="0" w:color="auto"/>
            </w:tcBorders>
            <w:noWrap/>
            <w:vAlign w:val="center"/>
            <w:hideMark/>
          </w:tcPr>
          <w:p w14:paraId="3E61B868" w14:textId="31400F1E" w:rsidR="00DE40EC" w:rsidRPr="00DE40EC" w:rsidRDefault="00DE40EC" w:rsidP="00DE40EC">
            <w:pPr>
              <w:spacing w:after="0" w:line="240" w:lineRule="auto"/>
              <w:ind w:left="0"/>
              <w:jc w:val="right"/>
              <w:rPr>
                <w:rFonts w:ascii="Calibri" w:eastAsia="Times New Roman" w:hAnsi="Calibri" w:cs="Calibri"/>
                <w:color w:val="FF0000"/>
                <w:lang w:eastAsia="en-NZ"/>
              </w:rPr>
            </w:pPr>
            <w:r w:rsidRPr="00DE40EC">
              <w:rPr>
                <w:rFonts w:ascii="Calibri" w:hAnsi="Calibri" w:cs="Calibri"/>
                <w:color w:val="000000"/>
              </w:rPr>
              <w:t>48%</w:t>
            </w:r>
          </w:p>
        </w:tc>
      </w:tr>
      <w:tr w:rsidR="00DE40EC" w:rsidRPr="00DE40EC" w14:paraId="54E7AF8F" w14:textId="77777777" w:rsidTr="00F67EA4">
        <w:trPr>
          <w:trHeight w:val="260"/>
          <w:jc w:val="center"/>
        </w:trPr>
        <w:tc>
          <w:tcPr>
            <w:tcW w:w="2463" w:type="dxa"/>
            <w:tcBorders>
              <w:top w:val="nil"/>
              <w:left w:val="single" w:sz="4" w:space="0" w:color="auto"/>
              <w:bottom w:val="nil"/>
              <w:right w:val="single" w:sz="4" w:space="0" w:color="auto"/>
            </w:tcBorders>
            <w:vAlign w:val="center"/>
            <w:hideMark/>
          </w:tcPr>
          <w:p w14:paraId="11D56F58" w14:textId="75751258" w:rsidR="00DE40EC" w:rsidRPr="00DE40EC" w:rsidRDefault="00DE40EC" w:rsidP="00DE40EC">
            <w:pPr>
              <w:spacing w:after="0" w:line="240" w:lineRule="auto"/>
              <w:ind w:left="0"/>
              <w:rPr>
                <w:rFonts w:ascii="Calibri" w:eastAsia="Times New Roman" w:hAnsi="Calibri" w:cs="Calibri"/>
                <w:color w:val="000000"/>
                <w:lang w:eastAsia="en-NZ"/>
              </w:rPr>
            </w:pPr>
            <w:r w:rsidRPr="00DE40EC">
              <w:rPr>
                <w:rFonts w:ascii="Calibri" w:hAnsi="Calibri" w:cs="Calibri"/>
                <w:color w:val="000000"/>
              </w:rPr>
              <w:t>Very little</w:t>
            </w:r>
          </w:p>
        </w:tc>
        <w:tc>
          <w:tcPr>
            <w:tcW w:w="920" w:type="dxa"/>
            <w:tcBorders>
              <w:top w:val="nil"/>
              <w:left w:val="single" w:sz="4" w:space="0" w:color="auto"/>
              <w:bottom w:val="nil"/>
              <w:right w:val="single" w:sz="4" w:space="0" w:color="auto"/>
            </w:tcBorders>
            <w:noWrap/>
            <w:vAlign w:val="center"/>
            <w:hideMark/>
          </w:tcPr>
          <w:p w14:paraId="441D4FD8" w14:textId="69E69302" w:rsidR="00DE40EC" w:rsidRPr="00DE40EC" w:rsidRDefault="00DE40EC" w:rsidP="00DE40EC">
            <w:pPr>
              <w:spacing w:after="0" w:line="240" w:lineRule="auto"/>
              <w:ind w:left="0"/>
              <w:jc w:val="right"/>
              <w:rPr>
                <w:rFonts w:ascii="Calibri" w:eastAsia="Times New Roman" w:hAnsi="Calibri" w:cs="Calibri"/>
                <w:color w:val="000000"/>
                <w:lang w:eastAsia="en-NZ"/>
              </w:rPr>
            </w:pPr>
            <w:r w:rsidRPr="00DE40EC">
              <w:rPr>
                <w:rFonts w:ascii="Calibri" w:hAnsi="Calibri" w:cs="Calibri"/>
                <w:color w:val="000000"/>
              </w:rPr>
              <w:t>23%</w:t>
            </w:r>
          </w:p>
        </w:tc>
        <w:tc>
          <w:tcPr>
            <w:tcW w:w="940" w:type="dxa"/>
            <w:tcBorders>
              <w:top w:val="nil"/>
              <w:left w:val="single" w:sz="4" w:space="0" w:color="auto"/>
              <w:bottom w:val="nil"/>
            </w:tcBorders>
            <w:noWrap/>
            <w:vAlign w:val="center"/>
            <w:hideMark/>
          </w:tcPr>
          <w:p w14:paraId="338CF93F" w14:textId="7904F9C4" w:rsidR="00DE40EC" w:rsidRPr="00DE40EC" w:rsidRDefault="00DE40EC" w:rsidP="00DE40EC">
            <w:pPr>
              <w:spacing w:after="0" w:line="240" w:lineRule="auto"/>
              <w:ind w:left="0"/>
              <w:jc w:val="right"/>
              <w:rPr>
                <w:rFonts w:ascii="Calibri" w:eastAsia="Times New Roman" w:hAnsi="Calibri" w:cs="Calibri"/>
                <w:color w:val="000000"/>
                <w:lang w:eastAsia="en-NZ"/>
              </w:rPr>
            </w:pPr>
            <w:r w:rsidRPr="00DE40EC">
              <w:rPr>
                <w:rFonts w:ascii="Calibri" w:hAnsi="Calibri" w:cs="Calibri"/>
                <w:color w:val="FF0000"/>
              </w:rPr>
              <w:t>10%</w:t>
            </w:r>
          </w:p>
        </w:tc>
        <w:tc>
          <w:tcPr>
            <w:tcW w:w="920" w:type="dxa"/>
            <w:tcBorders>
              <w:top w:val="nil"/>
              <w:bottom w:val="nil"/>
            </w:tcBorders>
            <w:noWrap/>
            <w:vAlign w:val="center"/>
            <w:hideMark/>
          </w:tcPr>
          <w:p w14:paraId="4242AF51" w14:textId="186956E3" w:rsidR="00DE40EC" w:rsidRPr="00DE40EC" w:rsidRDefault="00DE40EC" w:rsidP="00DE40EC">
            <w:pPr>
              <w:spacing w:after="0" w:line="240" w:lineRule="auto"/>
              <w:ind w:left="0"/>
              <w:jc w:val="right"/>
              <w:rPr>
                <w:rFonts w:ascii="Calibri" w:eastAsia="Times New Roman" w:hAnsi="Calibri" w:cs="Calibri"/>
                <w:color w:val="000000"/>
                <w:lang w:eastAsia="en-NZ"/>
              </w:rPr>
            </w:pPr>
            <w:r w:rsidRPr="00DE40EC">
              <w:rPr>
                <w:rFonts w:ascii="Calibri" w:hAnsi="Calibri" w:cs="Calibri"/>
                <w:color w:val="FF0000"/>
              </w:rPr>
              <w:t>12%</w:t>
            </w:r>
          </w:p>
        </w:tc>
        <w:tc>
          <w:tcPr>
            <w:tcW w:w="920" w:type="dxa"/>
            <w:tcBorders>
              <w:top w:val="nil"/>
              <w:bottom w:val="nil"/>
            </w:tcBorders>
            <w:noWrap/>
            <w:vAlign w:val="center"/>
            <w:hideMark/>
          </w:tcPr>
          <w:p w14:paraId="134C9091" w14:textId="06A7EC25" w:rsidR="00DE40EC" w:rsidRPr="00DE40EC" w:rsidRDefault="00DE40EC" w:rsidP="00DE40EC">
            <w:pPr>
              <w:spacing w:after="0" w:line="240" w:lineRule="auto"/>
              <w:ind w:left="0"/>
              <w:jc w:val="right"/>
              <w:rPr>
                <w:rFonts w:ascii="Calibri" w:eastAsia="Times New Roman" w:hAnsi="Calibri" w:cs="Calibri"/>
                <w:color w:val="000000"/>
                <w:lang w:eastAsia="en-NZ"/>
              </w:rPr>
            </w:pPr>
            <w:r w:rsidRPr="00DE40EC">
              <w:rPr>
                <w:rFonts w:ascii="Calibri" w:hAnsi="Calibri" w:cs="Calibri"/>
                <w:color w:val="000000"/>
              </w:rPr>
              <w:t>19%</w:t>
            </w:r>
          </w:p>
        </w:tc>
        <w:tc>
          <w:tcPr>
            <w:tcW w:w="999" w:type="dxa"/>
            <w:tcBorders>
              <w:top w:val="nil"/>
              <w:bottom w:val="nil"/>
            </w:tcBorders>
            <w:noWrap/>
            <w:vAlign w:val="center"/>
            <w:hideMark/>
          </w:tcPr>
          <w:p w14:paraId="7B52D1DB" w14:textId="6D32B9E0" w:rsidR="00DE40EC" w:rsidRPr="00DE40EC" w:rsidRDefault="00DE40EC" w:rsidP="00DE40EC">
            <w:pPr>
              <w:spacing w:after="0" w:line="240" w:lineRule="auto"/>
              <w:ind w:left="0"/>
              <w:jc w:val="right"/>
              <w:rPr>
                <w:rFonts w:ascii="Calibri" w:eastAsia="Times New Roman" w:hAnsi="Calibri" w:cs="Calibri"/>
                <w:color w:val="0070C0"/>
                <w:lang w:eastAsia="en-NZ"/>
              </w:rPr>
            </w:pPr>
            <w:r w:rsidRPr="00DE40EC">
              <w:rPr>
                <w:rFonts w:ascii="Calibri" w:hAnsi="Calibri" w:cs="Calibri"/>
                <w:color w:val="000000"/>
              </w:rPr>
              <w:t>24%</w:t>
            </w:r>
          </w:p>
        </w:tc>
        <w:tc>
          <w:tcPr>
            <w:tcW w:w="940" w:type="dxa"/>
            <w:tcBorders>
              <w:top w:val="nil"/>
              <w:bottom w:val="nil"/>
            </w:tcBorders>
            <w:noWrap/>
            <w:vAlign w:val="center"/>
            <w:hideMark/>
          </w:tcPr>
          <w:p w14:paraId="3349ADD4" w14:textId="2BD37899" w:rsidR="00DE40EC" w:rsidRPr="00DE40EC" w:rsidRDefault="00DE40EC" w:rsidP="00DE40EC">
            <w:pPr>
              <w:spacing w:after="0" w:line="240" w:lineRule="auto"/>
              <w:ind w:left="0"/>
              <w:jc w:val="right"/>
              <w:rPr>
                <w:rFonts w:ascii="Calibri" w:eastAsia="Times New Roman" w:hAnsi="Calibri" w:cs="Calibri"/>
                <w:color w:val="000000"/>
                <w:lang w:eastAsia="en-NZ"/>
              </w:rPr>
            </w:pPr>
            <w:r w:rsidRPr="00DE40EC">
              <w:rPr>
                <w:rFonts w:ascii="Calibri" w:hAnsi="Calibri" w:cs="Calibri"/>
                <w:color w:val="000000"/>
              </w:rPr>
              <w:t>26%</w:t>
            </w:r>
          </w:p>
        </w:tc>
        <w:tc>
          <w:tcPr>
            <w:tcW w:w="920" w:type="dxa"/>
            <w:tcBorders>
              <w:top w:val="nil"/>
              <w:bottom w:val="nil"/>
              <w:right w:val="single" w:sz="4" w:space="0" w:color="auto"/>
            </w:tcBorders>
            <w:noWrap/>
            <w:vAlign w:val="center"/>
            <w:hideMark/>
          </w:tcPr>
          <w:p w14:paraId="2C9E6DD1" w14:textId="57B1EA9F" w:rsidR="00DE40EC" w:rsidRPr="00DE40EC" w:rsidRDefault="00DE40EC" w:rsidP="00DE40EC">
            <w:pPr>
              <w:spacing w:after="0" w:line="240" w:lineRule="auto"/>
              <w:ind w:left="0"/>
              <w:jc w:val="right"/>
              <w:rPr>
                <w:rFonts w:ascii="Calibri" w:eastAsia="Times New Roman" w:hAnsi="Calibri" w:cs="Calibri"/>
                <w:color w:val="000000"/>
                <w:lang w:eastAsia="en-NZ"/>
              </w:rPr>
            </w:pPr>
            <w:r w:rsidRPr="00DE40EC">
              <w:rPr>
                <w:rFonts w:ascii="Calibri" w:hAnsi="Calibri" w:cs="Calibri"/>
                <w:color w:val="000000"/>
              </w:rPr>
              <w:t>22%</w:t>
            </w:r>
          </w:p>
        </w:tc>
      </w:tr>
      <w:tr w:rsidR="00DE40EC" w:rsidRPr="00DE40EC" w14:paraId="478EBDD6" w14:textId="77777777" w:rsidTr="00F67EA4">
        <w:trPr>
          <w:trHeight w:val="260"/>
          <w:jc w:val="center"/>
        </w:trPr>
        <w:tc>
          <w:tcPr>
            <w:tcW w:w="2463" w:type="dxa"/>
            <w:tcBorders>
              <w:top w:val="nil"/>
              <w:left w:val="single" w:sz="4" w:space="0" w:color="auto"/>
              <w:bottom w:val="nil"/>
              <w:right w:val="single" w:sz="4" w:space="0" w:color="auto"/>
            </w:tcBorders>
            <w:vAlign w:val="center"/>
            <w:hideMark/>
          </w:tcPr>
          <w:p w14:paraId="5746E979" w14:textId="730643D9" w:rsidR="00DE40EC" w:rsidRPr="00DE40EC" w:rsidRDefault="00DE40EC" w:rsidP="00DE40EC">
            <w:pPr>
              <w:spacing w:after="0" w:line="240" w:lineRule="auto"/>
              <w:ind w:left="0"/>
              <w:rPr>
                <w:rFonts w:ascii="Calibri" w:eastAsia="Times New Roman" w:hAnsi="Calibri" w:cs="Calibri"/>
                <w:color w:val="000000"/>
                <w:lang w:eastAsia="en-NZ"/>
              </w:rPr>
            </w:pPr>
            <w:r w:rsidRPr="00DE40EC">
              <w:rPr>
                <w:rFonts w:ascii="Calibri" w:hAnsi="Calibri" w:cs="Calibri"/>
                <w:color w:val="000000"/>
              </w:rPr>
              <w:t>I don't know anything about it</w:t>
            </w:r>
          </w:p>
        </w:tc>
        <w:tc>
          <w:tcPr>
            <w:tcW w:w="920" w:type="dxa"/>
            <w:tcBorders>
              <w:top w:val="nil"/>
              <w:left w:val="single" w:sz="4" w:space="0" w:color="auto"/>
              <w:bottom w:val="nil"/>
              <w:right w:val="single" w:sz="4" w:space="0" w:color="auto"/>
            </w:tcBorders>
            <w:noWrap/>
            <w:vAlign w:val="center"/>
            <w:hideMark/>
          </w:tcPr>
          <w:p w14:paraId="5677AFB5" w14:textId="29AB6BF3" w:rsidR="00DE40EC" w:rsidRPr="00DE40EC" w:rsidRDefault="00DE40EC" w:rsidP="00DE40EC">
            <w:pPr>
              <w:spacing w:after="0" w:line="240" w:lineRule="auto"/>
              <w:ind w:left="0"/>
              <w:jc w:val="right"/>
              <w:rPr>
                <w:rFonts w:ascii="Calibri" w:eastAsia="Times New Roman" w:hAnsi="Calibri" w:cs="Calibri"/>
                <w:color w:val="000000"/>
                <w:lang w:eastAsia="en-NZ"/>
              </w:rPr>
            </w:pPr>
            <w:r w:rsidRPr="00DE40EC">
              <w:rPr>
                <w:rFonts w:ascii="Calibri" w:hAnsi="Calibri" w:cs="Calibri"/>
                <w:color w:val="000000"/>
              </w:rPr>
              <w:t>9%</w:t>
            </w:r>
          </w:p>
        </w:tc>
        <w:tc>
          <w:tcPr>
            <w:tcW w:w="940" w:type="dxa"/>
            <w:tcBorders>
              <w:top w:val="nil"/>
              <w:left w:val="single" w:sz="4" w:space="0" w:color="auto"/>
              <w:bottom w:val="nil"/>
            </w:tcBorders>
            <w:noWrap/>
            <w:vAlign w:val="center"/>
            <w:hideMark/>
          </w:tcPr>
          <w:p w14:paraId="489C8A0C" w14:textId="3CAD7C37" w:rsidR="00DE40EC" w:rsidRPr="00DE40EC" w:rsidRDefault="00DE40EC" w:rsidP="00DE40EC">
            <w:pPr>
              <w:spacing w:after="0" w:line="240" w:lineRule="auto"/>
              <w:ind w:left="0"/>
              <w:jc w:val="right"/>
              <w:rPr>
                <w:rFonts w:ascii="Calibri" w:eastAsia="Times New Roman" w:hAnsi="Calibri" w:cs="Calibri"/>
                <w:color w:val="FF0000"/>
                <w:lang w:eastAsia="en-NZ"/>
              </w:rPr>
            </w:pPr>
            <w:r w:rsidRPr="00DE40EC">
              <w:rPr>
                <w:rFonts w:ascii="Calibri" w:hAnsi="Calibri" w:cs="Calibri"/>
                <w:color w:val="FF0000"/>
              </w:rPr>
              <w:t>4%</w:t>
            </w:r>
          </w:p>
        </w:tc>
        <w:tc>
          <w:tcPr>
            <w:tcW w:w="920" w:type="dxa"/>
            <w:tcBorders>
              <w:top w:val="nil"/>
              <w:bottom w:val="nil"/>
            </w:tcBorders>
            <w:noWrap/>
            <w:vAlign w:val="center"/>
            <w:hideMark/>
          </w:tcPr>
          <w:p w14:paraId="3868B94A" w14:textId="1B1E6BF7" w:rsidR="00DE40EC" w:rsidRPr="00DE40EC" w:rsidRDefault="00DE40EC" w:rsidP="00DE40EC">
            <w:pPr>
              <w:spacing w:after="0" w:line="240" w:lineRule="auto"/>
              <w:ind w:left="0"/>
              <w:jc w:val="right"/>
              <w:rPr>
                <w:rFonts w:ascii="Calibri" w:eastAsia="Times New Roman" w:hAnsi="Calibri" w:cs="Calibri"/>
                <w:color w:val="000000"/>
                <w:lang w:eastAsia="en-NZ"/>
              </w:rPr>
            </w:pPr>
            <w:r w:rsidRPr="00DE40EC">
              <w:rPr>
                <w:rFonts w:ascii="Calibri" w:hAnsi="Calibri" w:cs="Calibri"/>
                <w:color w:val="FF0000"/>
              </w:rPr>
              <w:t>4%</w:t>
            </w:r>
          </w:p>
        </w:tc>
        <w:tc>
          <w:tcPr>
            <w:tcW w:w="920" w:type="dxa"/>
            <w:tcBorders>
              <w:top w:val="nil"/>
              <w:bottom w:val="nil"/>
            </w:tcBorders>
            <w:noWrap/>
            <w:vAlign w:val="center"/>
            <w:hideMark/>
          </w:tcPr>
          <w:p w14:paraId="249917F0" w14:textId="717FE8D0" w:rsidR="00DE40EC" w:rsidRPr="00DE40EC" w:rsidRDefault="00DE40EC" w:rsidP="00DE40EC">
            <w:pPr>
              <w:spacing w:after="0" w:line="240" w:lineRule="auto"/>
              <w:ind w:left="0"/>
              <w:jc w:val="right"/>
              <w:rPr>
                <w:rFonts w:ascii="Calibri" w:eastAsia="Times New Roman" w:hAnsi="Calibri" w:cs="Calibri"/>
                <w:color w:val="0070C0"/>
                <w:lang w:eastAsia="en-NZ"/>
              </w:rPr>
            </w:pPr>
            <w:r w:rsidRPr="00DE40EC">
              <w:rPr>
                <w:rFonts w:ascii="Calibri" w:hAnsi="Calibri" w:cs="Calibri"/>
                <w:color w:val="000000"/>
              </w:rPr>
              <w:t>6%</w:t>
            </w:r>
          </w:p>
        </w:tc>
        <w:tc>
          <w:tcPr>
            <w:tcW w:w="999" w:type="dxa"/>
            <w:tcBorders>
              <w:top w:val="nil"/>
              <w:bottom w:val="nil"/>
            </w:tcBorders>
            <w:noWrap/>
            <w:vAlign w:val="center"/>
            <w:hideMark/>
          </w:tcPr>
          <w:p w14:paraId="203813AD" w14:textId="29AC5637" w:rsidR="00DE40EC" w:rsidRPr="00DE40EC" w:rsidRDefault="00DE40EC" w:rsidP="00DE40EC">
            <w:pPr>
              <w:spacing w:after="0" w:line="240" w:lineRule="auto"/>
              <w:ind w:left="0"/>
              <w:jc w:val="right"/>
              <w:rPr>
                <w:rFonts w:ascii="Calibri" w:eastAsia="Times New Roman" w:hAnsi="Calibri" w:cs="Calibri"/>
                <w:color w:val="FF0000"/>
                <w:lang w:eastAsia="en-NZ"/>
              </w:rPr>
            </w:pPr>
            <w:r w:rsidRPr="00DE40EC">
              <w:rPr>
                <w:rFonts w:ascii="Calibri" w:hAnsi="Calibri" w:cs="Calibri"/>
                <w:color w:val="FF0000"/>
              </w:rPr>
              <w:t>5%</w:t>
            </w:r>
          </w:p>
        </w:tc>
        <w:tc>
          <w:tcPr>
            <w:tcW w:w="940" w:type="dxa"/>
            <w:tcBorders>
              <w:top w:val="nil"/>
              <w:bottom w:val="nil"/>
            </w:tcBorders>
            <w:noWrap/>
            <w:vAlign w:val="center"/>
            <w:hideMark/>
          </w:tcPr>
          <w:p w14:paraId="2257A43F" w14:textId="35E1DE3C" w:rsidR="00DE40EC" w:rsidRPr="00DE40EC" w:rsidRDefault="00DE40EC" w:rsidP="00DE40EC">
            <w:pPr>
              <w:spacing w:after="0" w:line="240" w:lineRule="auto"/>
              <w:ind w:left="0"/>
              <w:jc w:val="right"/>
              <w:rPr>
                <w:rFonts w:ascii="Calibri" w:eastAsia="Times New Roman" w:hAnsi="Calibri" w:cs="Calibri"/>
                <w:color w:val="000000"/>
                <w:lang w:eastAsia="en-NZ"/>
              </w:rPr>
            </w:pPr>
            <w:r w:rsidRPr="00DE40EC">
              <w:rPr>
                <w:rFonts w:ascii="Calibri" w:hAnsi="Calibri" w:cs="Calibri"/>
                <w:color w:val="000000"/>
              </w:rPr>
              <w:t>9%</w:t>
            </w:r>
          </w:p>
        </w:tc>
        <w:tc>
          <w:tcPr>
            <w:tcW w:w="920" w:type="dxa"/>
            <w:tcBorders>
              <w:top w:val="nil"/>
              <w:bottom w:val="nil"/>
              <w:right w:val="single" w:sz="4" w:space="0" w:color="auto"/>
            </w:tcBorders>
            <w:noWrap/>
            <w:vAlign w:val="center"/>
            <w:hideMark/>
          </w:tcPr>
          <w:p w14:paraId="1744DAE8" w14:textId="61A8E2F8" w:rsidR="00DE40EC" w:rsidRPr="00DE40EC" w:rsidRDefault="00DE40EC" w:rsidP="00DE40EC">
            <w:pPr>
              <w:spacing w:after="0" w:line="240" w:lineRule="auto"/>
              <w:ind w:left="0"/>
              <w:jc w:val="right"/>
              <w:rPr>
                <w:rFonts w:ascii="Calibri" w:eastAsia="Times New Roman" w:hAnsi="Calibri" w:cs="Calibri"/>
                <w:color w:val="000000"/>
                <w:lang w:eastAsia="en-NZ"/>
              </w:rPr>
            </w:pPr>
            <w:r w:rsidRPr="00DE40EC">
              <w:rPr>
                <w:rFonts w:ascii="Calibri" w:hAnsi="Calibri" w:cs="Calibri"/>
                <w:color w:val="000000"/>
              </w:rPr>
              <w:t>6%</w:t>
            </w:r>
          </w:p>
        </w:tc>
      </w:tr>
      <w:tr w:rsidR="00F74905" w:rsidRPr="00DE40EC" w14:paraId="192C9B5A" w14:textId="77777777" w:rsidTr="00F67EA4">
        <w:trPr>
          <w:trHeight w:val="260"/>
          <w:jc w:val="center"/>
        </w:trPr>
        <w:tc>
          <w:tcPr>
            <w:tcW w:w="2463" w:type="dxa"/>
            <w:tcBorders>
              <w:top w:val="single" w:sz="4" w:space="0" w:color="auto"/>
              <w:left w:val="nil"/>
              <w:bottom w:val="nil"/>
              <w:right w:val="nil"/>
            </w:tcBorders>
            <w:noWrap/>
            <w:vAlign w:val="center"/>
            <w:hideMark/>
          </w:tcPr>
          <w:p w14:paraId="6920B1D9" w14:textId="77777777" w:rsidR="00F74905" w:rsidRPr="00DE40EC" w:rsidRDefault="00F74905" w:rsidP="00D736FE">
            <w:pPr>
              <w:spacing w:after="0" w:line="240" w:lineRule="auto"/>
              <w:ind w:left="0"/>
              <w:jc w:val="right"/>
              <w:rPr>
                <w:rFonts w:ascii="Calibri" w:eastAsia="Times New Roman" w:hAnsi="Calibri" w:cs="Calibri"/>
                <w:color w:val="000000"/>
                <w:lang w:eastAsia="en-NZ"/>
              </w:rPr>
            </w:pPr>
          </w:p>
        </w:tc>
        <w:tc>
          <w:tcPr>
            <w:tcW w:w="920" w:type="dxa"/>
            <w:tcBorders>
              <w:top w:val="single" w:sz="4" w:space="0" w:color="auto"/>
              <w:left w:val="nil"/>
              <w:bottom w:val="nil"/>
              <w:right w:val="nil"/>
            </w:tcBorders>
            <w:noWrap/>
            <w:vAlign w:val="center"/>
            <w:hideMark/>
          </w:tcPr>
          <w:p w14:paraId="2653C15D" w14:textId="77777777" w:rsidR="00F74905" w:rsidRPr="00DE40EC" w:rsidRDefault="00F74905" w:rsidP="00D736FE">
            <w:pPr>
              <w:spacing w:after="0" w:line="240" w:lineRule="auto"/>
              <w:ind w:left="0"/>
              <w:rPr>
                <w:rFonts w:ascii="Times New Roman" w:eastAsia="Times New Roman" w:hAnsi="Times New Roman" w:cs="Times New Roman"/>
                <w:lang w:eastAsia="en-NZ"/>
              </w:rPr>
            </w:pPr>
          </w:p>
        </w:tc>
        <w:tc>
          <w:tcPr>
            <w:tcW w:w="940" w:type="dxa"/>
            <w:tcBorders>
              <w:top w:val="single" w:sz="4" w:space="0" w:color="auto"/>
              <w:left w:val="nil"/>
              <w:bottom w:val="nil"/>
              <w:right w:val="nil"/>
            </w:tcBorders>
            <w:noWrap/>
            <w:vAlign w:val="center"/>
            <w:hideMark/>
          </w:tcPr>
          <w:p w14:paraId="762DE1C0" w14:textId="77777777" w:rsidR="00F74905" w:rsidRPr="00DE40EC" w:rsidRDefault="00F74905" w:rsidP="00D736FE">
            <w:pPr>
              <w:spacing w:after="0" w:line="240" w:lineRule="auto"/>
              <w:ind w:left="0"/>
              <w:rPr>
                <w:rFonts w:ascii="Times New Roman" w:eastAsia="Times New Roman" w:hAnsi="Times New Roman" w:cs="Times New Roman"/>
                <w:lang w:eastAsia="en-NZ"/>
              </w:rPr>
            </w:pPr>
          </w:p>
        </w:tc>
        <w:tc>
          <w:tcPr>
            <w:tcW w:w="920" w:type="dxa"/>
            <w:tcBorders>
              <w:top w:val="single" w:sz="4" w:space="0" w:color="auto"/>
              <w:left w:val="nil"/>
              <w:bottom w:val="nil"/>
              <w:right w:val="nil"/>
            </w:tcBorders>
            <w:noWrap/>
            <w:vAlign w:val="center"/>
            <w:hideMark/>
          </w:tcPr>
          <w:p w14:paraId="593A8234" w14:textId="77777777" w:rsidR="00F74905" w:rsidRPr="00DE40EC" w:rsidRDefault="00F74905" w:rsidP="00D736FE">
            <w:pPr>
              <w:spacing w:after="0" w:line="240" w:lineRule="auto"/>
              <w:ind w:left="0"/>
              <w:rPr>
                <w:rFonts w:ascii="Times New Roman" w:eastAsia="Times New Roman" w:hAnsi="Times New Roman" w:cs="Times New Roman"/>
                <w:lang w:eastAsia="en-NZ"/>
              </w:rPr>
            </w:pPr>
          </w:p>
        </w:tc>
        <w:tc>
          <w:tcPr>
            <w:tcW w:w="920" w:type="dxa"/>
            <w:tcBorders>
              <w:top w:val="single" w:sz="4" w:space="0" w:color="auto"/>
              <w:left w:val="nil"/>
              <w:bottom w:val="nil"/>
              <w:right w:val="nil"/>
            </w:tcBorders>
            <w:noWrap/>
            <w:vAlign w:val="center"/>
            <w:hideMark/>
          </w:tcPr>
          <w:p w14:paraId="34A1DDAF" w14:textId="77777777" w:rsidR="00F74905" w:rsidRPr="00DE40EC" w:rsidRDefault="00F74905" w:rsidP="00D736FE">
            <w:pPr>
              <w:spacing w:after="0" w:line="240" w:lineRule="auto"/>
              <w:ind w:left="0"/>
              <w:rPr>
                <w:rFonts w:ascii="Times New Roman" w:eastAsia="Times New Roman" w:hAnsi="Times New Roman" w:cs="Times New Roman"/>
                <w:lang w:eastAsia="en-NZ"/>
              </w:rPr>
            </w:pPr>
          </w:p>
        </w:tc>
        <w:tc>
          <w:tcPr>
            <w:tcW w:w="999" w:type="dxa"/>
            <w:tcBorders>
              <w:top w:val="single" w:sz="4" w:space="0" w:color="auto"/>
              <w:left w:val="nil"/>
              <w:bottom w:val="nil"/>
              <w:right w:val="nil"/>
            </w:tcBorders>
            <w:noWrap/>
            <w:vAlign w:val="center"/>
            <w:hideMark/>
          </w:tcPr>
          <w:p w14:paraId="40C23F6B" w14:textId="77777777" w:rsidR="00F74905" w:rsidRPr="00DE40EC" w:rsidRDefault="00F74905" w:rsidP="00D736FE">
            <w:pPr>
              <w:spacing w:after="0" w:line="240" w:lineRule="auto"/>
              <w:ind w:left="0"/>
              <w:rPr>
                <w:rFonts w:ascii="Times New Roman" w:eastAsia="Times New Roman" w:hAnsi="Times New Roman" w:cs="Times New Roman"/>
                <w:lang w:eastAsia="en-NZ"/>
              </w:rPr>
            </w:pPr>
          </w:p>
        </w:tc>
        <w:tc>
          <w:tcPr>
            <w:tcW w:w="940" w:type="dxa"/>
            <w:tcBorders>
              <w:top w:val="single" w:sz="4" w:space="0" w:color="auto"/>
              <w:left w:val="nil"/>
              <w:bottom w:val="nil"/>
              <w:right w:val="nil"/>
            </w:tcBorders>
            <w:noWrap/>
            <w:vAlign w:val="center"/>
            <w:hideMark/>
          </w:tcPr>
          <w:p w14:paraId="7707B23A" w14:textId="77777777" w:rsidR="00F74905" w:rsidRPr="00DE40EC" w:rsidRDefault="00F74905" w:rsidP="00D736FE">
            <w:pPr>
              <w:spacing w:after="0" w:line="240" w:lineRule="auto"/>
              <w:ind w:left="0"/>
              <w:rPr>
                <w:rFonts w:ascii="Times New Roman" w:eastAsia="Times New Roman" w:hAnsi="Times New Roman" w:cs="Times New Roman"/>
                <w:lang w:eastAsia="en-NZ"/>
              </w:rPr>
            </w:pPr>
          </w:p>
        </w:tc>
        <w:tc>
          <w:tcPr>
            <w:tcW w:w="920" w:type="dxa"/>
            <w:tcBorders>
              <w:top w:val="single" w:sz="4" w:space="0" w:color="auto"/>
              <w:left w:val="nil"/>
              <w:bottom w:val="nil"/>
              <w:right w:val="nil"/>
            </w:tcBorders>
            <w:noWrap/>
            <w:vAlign w:val="center"/>
            <w:hideMark/>
          </w:tcPr>
          <w:p w14:paraId="7D4D4A69" w14:textId="77777777" w:rsidR="00F74905" w:rsidRPr="00DE40EC" w:rsidRDefault="00F74905" w:rsidP="00D736FE">
            <w:pPr>
              <w:spacing w:after="0" w:line="240" w:lineRule="auto"/>
              <w:ind w:left="0"/>
              <w:rPr>
                <w:rFonts w:ascii="Times New Roman" w:eastAsia="Times New Roman" w:hAnsi="Times New Roman" w:cs="Times New Roman"/>
                <w:lang w:eastAsia="en-NZ"/>
              </w:rPr>
            </w:pPr>
          </w:p>
        </w:tc>
      </w:tr>
      <w:tr w:rsidR="00F74905" w:rsidRPr="00DE40EC" w14:paraId="59D0C11E" w14:textId="77777777" w:rsidTr="00F67EA4">
        <w:trPr>
          <w:trHeight w:val="260"/>
          <w:jc w:val="center"/>
        </w:trPr>
        <w:tc>
          <w:tcPr>
            <w:tcW w:w="2463" w:type="dxa"/>
            <w:tcBorders>
              <w:top w:val="single" w:sz="4" w:space="0" w:color="auto"/>
              <w:left w:val="single" w:sz="4" w:space="0" w:color="auto"/>
              <w:bottom w:val="single" w:sz="4" w:space="0" w:color="auto"/>
              <w:right w:val="nil"/>
            </w:tcBorders>
            <w:noWrap/>
            <w:vAlign w:val="center"/>
            <w:hideMark/>
          </w:tcPr>
          <w:p w14:paraId="5F509340" w14:textId="77777777" w:rsidR="00F74905" w:rsidRPr="00DE40EC" w:rsidRDefault="00F74905" w:rsidP="00D736FE">
            <w:pPr>
              <w:spacing w:after="0" w:line="240" w:lineRule="auto"/>
              <w:ind w:left="0"/>
              <w:rPr>
                <w:rFonts w:ascii="Calibri" w:eastAsia="Times New Roman" w:hAnsi="Calibri" w:cs="Calibri"/>
                <w:color w:val="000000"/>
                <w:lang w:eastAsia="en-NZ"/>
              </w:rPr>
            </w:pPr>
            <w:r w:rsidRPr="00DE40EC">
              <w:rPr>
                <w:rFonts w:ascii="Calibri" w:eastAsia="Times New Roman" w:hAnsi="Calibri" w:cs="Calibri"/>
                <w:color w:val="000000"/>
                <w:lang w:eastAsia="en-NZ"/>
              </w:rPr>
              <w:t>N (unweighted)</w:t>
            </w:r>
          </w:p>
        </w:tc>
        <w:tc>
          <w:tcPr>
            <w:tcW w:w="920" w:type="dxa"/>
            <w:tcBorders>
              <w:top w:val="single" w:sz="4" w:space="0" w:color="auto"/>
              <w:left w:val="single" w:sz="4" w:space="0" w:color="auto"/>
              <w:bottom w:val="single" w:sz="4" w:space="0" w:color="auto"/>
              <w:right w:val="nil"/>
            </w:tcBorders>
            <w:noWrap/>
            <w:vAlign w:val="center"/>
            <w:hideMark/>
          </w:tcPr>
          <w:p w14:paraId="312DEA00" w14:textId="32B0AFAB" w:rsidR="00F74905" w:rsidRPr="00DE40EC" w:rsidRDefault="00F74905" w:rsidP="00D736FE">
            <w:pPr>
              <w:spacing w:after="0" w:line="240" w:lineRule="auto"/>
              <w:ind w:left="0"/>
              <w:jc w:val="right"/>
              <w:rPr>
                <w:rFonts w:ascii="Calibri" w:eastAsia="Times New Roman" w:hAnsi="Calibri" w:cs="Calibri"/>
                <w:color w:val="000000"/>
                <w:lang w:eastAsia="en-NZ"/>
              </w:rPr>
            </w:pPr>
            <w:r w:rsidRPr="00DE40EC">
              <w:rPr>
                <w:rFonts w:ascii="Calibri" w:eastAsia="Times New Roman" w:hAnsi="Calibri" w:cs="Calibri"/>
                <w:color w:val="000000"/>
                <w:lang w:eastAsia="en-NZ"/>
              </w:rPr>
              <w:t>1,026</w:t>
            </w:r>
          </w:p>
        </w:tc>
        <w:tc>
          <w:tcPr>
            <w:tcW w:w="940" w:type="dxa"/>
            <w:tcBorders>
              <w:top w:val="single" w:sz="4" w:space="0" w:color="auto"/>
              <w:left w:val="single" w:sz="4" w:space="0" w:color="auto"/>
              <w:bottom w:val="single" w:sz="4" w:space="0" w:color="auto"/>
              <w:right w:val="nil"/>
            </w:tcBorders>
            <w:noWrap/>
            <w:vAlign w:val="center"/>
            <w:hideMark/>
          </w:tcPr>
          <w:p w14:paraId="4976BD1E" w14:textId="5C0F1F08" w:rsidR="00F74905" w:rsidRPr="00DE40EC" w:rsidRDefault="00F74905" w:rsidP="00D736FE">
            <w:pPr>
              <w:spacing w:after="0" w:line="240" w:lineRule="auto"/>
              <w:ind w:left="0"/>
              <w:jc w:val="right"/>
              <w:rPr>
                <w:rFonts w:ascii="Calibri" w:eastAsia="Times New Roman" w:hAnsi="Calibri" w:cs="Calibri"/>
                <w:color w:val="000000"/>
                <w:lang w:eastAsia="en-NZ"/>
              </w:rPr>
            </w:pPr>
            <w:r w:rsidRPr="00DE40EC">
              <w:rPr>
                <w:rFonts w:ascii="Calibri" w:eastAsia="Times New Roman" w:hAnsi="Calibri" w:cs="Calibri"/>
                <w:color w:val="000000"/>
                <w:lang w:eastAsia="en-NZ"/>
              </w:rPr>
              <w:t>89</w:t>
            </w:r>
          </w:p>
        </w:tc>
        <w:tc>
          <w:tcPr>
            <w:tcW w:w="920" w:type="dxa"/>
            <w:tcBorders>
              <w:top w:val="single" w:sz="4" w:space="0" w:color="auto"/>
              <w:left w:val="nil"/>
              <w:bottom w:val="single" w:sz="4" w:space="0" w:color="auto"/>
              <w:right w:val="nil"/>
            </w:tcBorders>
            <w:noWrap/>
            <w:vAlign w:val="center"/>
            <w:hideMark/>
          </w:tcPr>
          <w:p w14:paraId="6B420DCC" w14:textId="5FA17C08" w:rsidR="00F74905" w:rsidRPr="00DE40EC" w:rsidRDefault="00F67EA4" w:rsidP="00D736FE">
            <w:pPr>
              <w:spacing w:after="0" w:line="240" w:lineRule="auto"/>
              <w:ind w:left="0"/>
              <w:jc w:val="right"/>
              <w:rPr>
                <w:rFonts w:ascii="Calibri" w:eastAsia="Times New Roman" w:hAnsi="Calibri" w:cs="Calibri"/>
                <w:color w:val="000000"/>
                <w:lang w:eastAsia="en-NZ"/>
              </w:rPr>
            </w:pPr>
            <w:r w:rsidRPr="00DE40EC">
              <w:rPr>
                <w:rFonts w:ascii="Calibri" w:eastAsia="Times New Roman" w:hAnsi="Calibri" w:cs="Calibri"/>
                <w:color w:val="000000"/>
                <w:lang w:eastAsia="en-NZ"/>
              </w:rPr>
              <w:t>130</w:t>
            </w:r>
          </w:p>
        </w:tc>
        <w:tc>
          <w:tcPr>
            <w:tcW w:w="920" w:type="dxa"/>
            <w:tcBorders>
              <w:top w:val="single" w:sz="4" w:space="0" w:color="auto"/>
              <w:left w:val="nil"/>
              <w:bottom w:val="single" w:sz="4" w:space="0" w:color="auto"/>
              <w:right w:val="nil"/>
            </w:tcBorders>
            <w:noWrap/>
            <w:vAlign w:val="center"/>
            <w:hideMark/>
          </w:tcPr>
          <w:p w14:paraId="60184C82" w14:textId="44C60E1D" w:rsidR="00F74905" w:rsidRPr="00DE40EC" w:rsidRDefault="00F67EA4" w:rsidP="00D736FE">
            <w:pPr>
              <w:spacing w:after="0" w:line="240" w:lineRule="auto"/>
              <w:ind w:left="0"/>
              <w:jc w:val="right"/>
              <w:rPr>
                <w:rFonts w:ascii="Calibri" w:eastAsia="Times New Roman" w:hAnsi="Calibri" w:cs="Calibri"/>
                <w:color w:val="000000"/>
                <w:lang w:eastAsia="en-NZ"/>
              </w:rPr>
            </w:pPr>
            <w:r w:rsidRPr="00DE40EC">
              <w:rPr>
                <w:rFonts w:ascii="Calibri" w:eastAsia="Times New Roman" w:hAnsi="Calibri" w:cs="Calibri"/>
                <w:color w:val="000000"/>
                <w:lang w:eastAsia="en-NZ"/>
              </w:rPr>
              <w:t>295</w:t>
            </w:r>
          </w:p>
        </w:tc>
        <w:tc>
          <w:tcPr>
            <w:tcW w:w="999" w:type="dxa"/>
            <w:tcBorders>
              <w:top w:val="single" w:sz="4" w:space="0" w:color="auto"/>
              <w:left w:val="nil"/>
              <w:bottom w:val="single" w:sz="4" w:space="0" w:color="auto"/>
              <w:right w:val="nil"/>
            </w:tcBorders>
            <w:noWrap/>
            <w:vAlign w:val="center"/>
            <w:hideMark/>
          </w:tcPr>
          <w:p w14:paraId="1F3C0BBE" w14:textId="1D57188A" w:rsidR="00F74905" w:rsidRPr="00DE40EC" w:rsidRDefault="00F67EA4" w:rsidP="00D736FE">
            <w:pPr>
              <w:spacing w:after="0" w:line="240" w:lineRule="auto"/>
              <w:ind w:left="0"/>
              <w:jc w:val="right"/>
              <w:rPr>
                <w:rFonts w:ascii="Calibri" w:eastAsia="Times New Roman" w:hAnsi="Calibri" w:cs="Calibri"/>
                <w:color w:val="000000"/>
                <w:lang w:eastAsia="en-NZ"/>
              </w:rPr>
            </w:pPr>
            <w:r w:rsidRPr="00DE40EC">
              <w:rPr>
                <w:rFonts w:ascii="Calibri" w:eastAsia="Times New Roman" w:hAnsi="Calibri" w:cs="Calibri"/>
                <w:color w:val="000000"/>
                <w:lang w:eastAsia="en-NZ"/>
              </w:rPr>
              <w:t>265</w:t>
            </w:r>
          </w:p>
        </w:tc>
        <w:tc>
          <w:tcPr>
            <w:tcW w:w="940" w:type="dxa"/>
            <w:tcBorders>
              <w:top w:val="single" w:sz="4" w:space="0" w:color="auto"/>
              <w:left w:val="nil"/>
              <w:bottom w:val="single" w:sz="4" w:space="0" w:color="auto"/>
              <w:right w:val="nil"/>
            </w:tcBorders>
            <w:noWrap/>
            <w:vAlign w:val="center"/>
            <w:hideMark/>
          </w:tcPr>
          <w:p w14:paraId="5D9B3CCE" w14:textId="697EA823" w:rsidR="00F74905" w:rsidRPr="00DE40EC" w:rsidRDefault="00F67EA4" w:rsidP="00D736FE">
            <w:pPr>
              <w:spacing w:after="0" w:line="240" w:lineRule="auto"/>
              <w:ind w:left="0"/>
              <w:jc w:val="right"/>
              <w:rPr>
                <w:rFonts w:ascii="Calibri" w:eastAsia="Times New Roman" w:hAnsi="Calibri" w:cs="Calibri"/>
                <w:color w:val="000000"/>
                <w:lang w:eastAsia="en-NZ"/>
              </w:rPr>
            </w:pPr>
            <w:r w:rsidRPr="00DE40EC">
              <w:rPr>
                <w:rFonts w:ascii="Calibri" w:eastAsia="Times New Roman" w:hAnsi="Calibri" w:cs="Calibri"/>
                <w:color w:val="000000"/>
                <w:lang w:eastAsia="en-NZ"/>
              </w:rPr>
              <w:t>57</w:t>
            </w:r>
          </w:p>
        </w:tc>
        <w:tc>
          <w:tcPr>
            <w:tcW w:w="920" w:type="dxa"/>
            <w:tcBorders>
              <w:top w:val="single" w:sz="4" w:space="0" w:color="auto"/>
              <w:left w:val="nil"/>
              <w:bottom w:val="single" w:sz="4" w:space="0" w:color="auto"/>
              <w:right w:val="single" w:sz="4" w:space="0" w:color="auto"/>
            </w:tcBorders>
            <w:noWrap/>
            <w:vAlign w:val="center"/>
            <w:hideMark/>
          </w:tcPr>
          <w:p w14:paraId="2778A14D" w14:textId="1CC7C03E" w:rsidR="00F74905" w:rsidRPr="00DE40EC" w:rsidRDefault="00F67EA4" w:rsidP="00D736FE">
            <w:pPr>
              <w:spacing w:after="0" w:line="240" w:lineRule="auto"/>
              <w:ind w:left="0"/>
              <w:jc w:val="right"/>
              <w:rPr>
                <w:rFonts w:ascii="Calibri" w:eastAsia="Times New Roman" w:hAnsi="Calibri" w:cs="Calibri"/>
                <w:color w:val="000000"/>
                <w:lang w:eastAsia="en-NZ"/>
              </w:rPr>
            </w:pPr>
            <w:r w:rsidRPr="00DE40EC">
              <w:rPr>
                <w:rFonts w:ascii="Calibri" w:eastAsia="Times New Roman" w:hAnsi="Calibri" w:cs="Calibri"/>
                <w:color w:val="000000"/>
                <w:lang w:eastAsia="en-NZ"/>
              </w:rPr>
              <w:t>33</w:t>
            </w:r>
          </w:p>
        </w:tc>
      </w:tr>
    </w:tbl>
    <w:p w14:paraId="388D73F1" w14:textId="77777777" w:rsidR="00F74905" w:rsidRPr="000E74ED" w:rsidRDefault="00F74905" w:rsidP="00F74905">
      <w:pPr>
        <w:spacing w:after="0" w:line="240" w:lineRule="auto"/>
        <w:ind w:left="720" w:firstLine="720"/>
        <w:rPr>
          <w:sz w:val="18"/>
          <w:szCs w:val="18"/>
        </w:rPr>
      </w:pPr>
      <w:r w:rsidRPr="000E74ED">
        <w:rPr>
          <w:color w:val="0070C0"/>
          <w:sz w:val="18"/>
          <w:szCs w:val="18"/>
        </w:rPr>
        <w:t>BLUE</w:t>
      </w:r>
      <w:r w:rsidRPr="000E74ED">
        <w:rPr>
          <w:sz w:val="18"/>
          <w:szCs w:val="18"/>
        </w:rPr>
        <w:t xml:space="preserve"> = significantly higher than total sample</w:t>
      </w:r>
      <w:r>
        <w:rPr>
          <w:sz w:val="18"/>
          <w:szCs w:val="18"/>
        </w:rPr>
        <w:t xml:space="preserve">  </w:t>
      </w:r>
      <w:r w:rsidRPr="000E74ED">
        <w:rPr>
          <w:color w:val="FF0000"/>
          <w:sz w:val="18"/>
          <w:szCs w:val="18"/>
        </w:rPr>
        <w:t>RED</w:t>
      </w:r>
      <w:r w:rsidRPr="000E74ED">
        <w:rPr>
          <w:sz w:val="18"/>
          <w:szCs w:val="18"/>
        </w:rPr>
        <w:t xml:space="preserve"> =significantly lower than total sample</w:t>
      </w:r>
    </w:p>
    <w:p w14:paraId="275D6F15" w14:textId="77777777" w:rsidR="00F74905" w:rsidRDefault="00F74905">
      <w:pPr>
        <w:spacing w:after="160" w:line="259" w:lineRule="auto"/>
        <w:ind w:left="0"/>
        <w:rPr>
          <w:rFonts w:cstheme="minorHAnsi"/>
          <w:color w:val="000000" w:themeColor="text1"/>
        </w:rPr>
      </w:pPr>
    </w:p>
    <w:p w14:paraId="0244C526" w14:textId="77777777" w:rsidR="00916B92" w:rsidRDefault="00916B92">
      <w:pPr>
        <w:spacing w:after="160" w:line="259" w:lineRule="auto"/>
        <w:ind w:left="0"/>
        <w:rPr>
          <w:rFonts w:cstheme="minorHAnsi"/>
          <w:color w:val="000000" w:themeColor="text1"/>
        </w:rPr>
      </w:pPr>
    </w:p>
    <w:p w14:paraId="37CC7DF8" w14:textId="77777777" w:rsidR="007A6161" w:rsidRDefault="007A6161">
      <w:pPr>
        <w:spacing w:after="160" w:line="259" w:lineRule="auto"/>
        <w:ind w:left="0"/>
        <w:rPr>
          <w:rFonts w:cstheme="minorHAnsi"/>
          <w:color w:val="000000" w:themeColor="text1"/>
        </w:rPr>
      </w:pPr>
    </w:p>
    <w:p w14:paraId="53EB2156" w14:textId="4D22E010" w:rsidR="007A6161" w:rsidRDefault="00743C86" w:rsidP="00743C86">
      <w:pPr>
        <w:spacing w:after="160" w:line="259" w:lineRule="auto"/>
        <w:ind w:left="426"/>
        <w:rPr>
          <w:rFonts w:cstheme="minorHAnsi"/>
          <w:color w:val="000000" w:themeColor="text1"/>
        </w:rPr>
      </w:pPr>
      <w:r>
        <w:rPr>
          <w:rFonts w:cstheme="minorHAnsi"/>
          <w:color w:val="000000" w:themeColor="text1"/>
        </w:rPr>
        <w:t xml:space="preserve">There are no significant differences among males or females in their understanding of the pay equity law changes. </w:t>
      </w:r>
    </w:p>
    <w:p w14:paraId="307B4881" w14:textId="534A6F30" w:rsidR="007A6161" w:rsidRDefault="007A6161" w:rsidP="007A6161">
      <w:pPr>
        <w:spacing w:after="160" w:line="259" w:lineRule="auto"/>
        <w:ind w:left="0"/>
        <w:jc w:val="center"/>
        <w:rPr>
          <w:rFonts w:cstheme="minorHAnsi"/>
          <w:color w:val="000000" w:themeColor="text1"/>
        </w:rPr>
      </w:pPr>
      <w:r w:rsidRPr="007A6161">
        <w:rPr>
          <w:rFonts w:cstheme="minorHAnsi"/>
          <w:noProof/>
          <w:color w:val="000000" w:themeColor="text1"/>
        </w:rPr>
        <w:drawing>
          <wp:inline distT="0" distB="0" distL="0" distR="0" wp14:anchorId="6998544F" wp14:editId="2BD2515D">
            <wp:extent cx="4556125" cy="2784475"/>
            <wp:effectExtent l="0" t="0" r="0" b="0"/>
            <wp:docPr id="1460429382" name="Chart 1">
              <a:extLst xmlns:a="http://schemas.openxmlformats.org/drawingml/2006/main">
                <a:ext uri="{FF2B5EF4-FFF2-40B4-BE49-F238E27FC236}">
                  <a16:creationId xmlns:a16="http://schemas.microsoft.com/office/drawing/2014/main" id="{8B3B7F61-9B21-46C3-4D1B-83A0E12BD8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A1F0C33" w14:textId="7E775A13" w:rsidR="007A6161" w:rsidRPr="00A57638" w:rsidRDefault="007A6161" w:rsidP="007A6161">
      <w:pPr>
        <w:jc w:val="center"/>
        <w:rPr>
          <w:i/>
          <w:iCs/>
          <w:sz w:val="20"/>
          <w:szCs w:val="20"/>
          <w:lang w:val="en-AU"/>
        </w:rPr>
      </w:pPr>
      <w:r w:rsidRPr="00A57638">
        <w:rPr>
          <w:i/>
          <w:iCs/>
          <w:sz w:val="20"/>
          <w:szCs w:val="20"/>
          <w:lang w:val="en-AU"/>
        </w:rPr>
        <w:t xml:space="preserve">Base: Total sample </w:t>
      </w:r>
    </w:p>
    <w:p w14:paraId="535AC83D" w14:textId="77777777" w:rsidR="007A6161" w:rsidRDefault="007A6161" w:rsidP="007A6161">
      <w:pPr>
        <w:spacing w:after="160" w:line="259" w:lineRule="auto"/>
        <w:ind w:left="0"/>
        <w:jc w:val="center"/>
        <w:rPr>
          <w:rFonts w:cstheme="minorHAnsi"/>
          <w:color w:val="000000" w:themeColor="text1"/>
        </w:rPr>
      </w:pPr>
    </w:p>
    <w:p w14:paraId="25917EBE" w14:textId="784FCF05" w:rsidR="00DB19B6" w:rsidRDefault="0000042E" w:rsidP="00924C89">
      <w:pPr>
        <w:spacing w:after="160" w:line="259" w:lineRule="auto"/>
        <w:ind w:left="0"/>
        <w:rPr>
          <w:rFonts w:cstheme="minorHAnsi"/>
          <w:color w:val="000000" w:themeColor="text1"/>
        </w:rPr>
      </w:pPr>
      <w:r>
        <w:rPr>
          <w:rFonts w:cstheme="minorHAnsi"/>
          <w:color w:val="000000" w:themeColor="text1"/>
        </w:rPr>
        <w:t xml:space="preserve">Business Managers, Executive and </w:t>
      </w:r>
      <w:r w:rsidR="008A1821">
        <w:rPr>
          <w:rFonts w:cstheme="minorHAnsi"/>
          <w:color w:val="000000" w:themeColor="text1"/>
        </w:rPr>
        <w:t xml:space="preserve">Business owners are more likely to have an understanding of the pay equity law changes. </w:t>
      </w:r>
    </w:p>
    <w:p w14:paraId="042EE406" w14:textId="0D365567" w:rsidR="00DB19B6" w:rsidRDefault="00036D5E" w:rsidP="007A6161">
      <w:pPr>
        <w:spacing w:after="160" w:line="259" w:lineRule="auto"/>
        <w:ind w:left="0"/>
        <w:jc w:val="center"/>
        <w:rPr>
          <w:rFonts w:cstheme="minorHAnsi"/>
          <w:color w:val="000000" w:themeColor="text1"/>
        </w:rPr>
      </w:pPr>
      <w:r>
        <w:rPr>
          <w:i/>
          <w:iCs/>
          <w:noProof/>
          <w:sz w:val="20"/>
          <w:szCs w:val="20"/>
          <w:lang w:val="en-AU"/>
        </w:rPr>
        <mc:AlternateContent>
          <mc:Choice Requires="wps">
            <w:drawing>
              <wp:anchor distT="0" distB="0" distL="114300" distR="114300" simplePos="0" relativeHeight="251678720" behindDoc="0" locked="0" layoutInCell="1" allowOverlap="1" wp14:anchorId="78771679" wp14:editId="3EFAE4EC">
                <wp:simplePos x="0" y="0"/>
                <wp:positionH relativeFrom="column">
                  <wp:posOffset>5553075</wp:posOffset>
                </wp:positionH>
                <wp:positionV relativeFrom="paragraph">
                  <wp:posOffset>1588135</wp:posOffset>
                </wp:positionV>
                <wp:extent cx="0" cy="142875"/>
                <wp:effectExtent l="76200" t="0" r="57150" b="47625"/>
                <wp:wrapNone/>
                <wp:docPr id="521586803" name="Straight Arrow Connector 9"/>
                <wp:cNvGraphicFramePr/>
                <a:graphic xmlns:a="http://schemas.openxmlformats.org/drawingml/2006/main">
                  <a:graphicData uri="http://schemas.microsoft.com/office/word/2010/wordprocessingShape">
                    <wps:wsp>
                      <wps:cNvCnPr/>
                      <wps:spPr>
                        <a:xfrm>
                          <a:off x="0" y="0"/>
                          <a:ext cx="0" cy="1428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6273731" id="_x0000_t32" coordsize="21600,21600" o:spt="32" o:oned="t" path="m,l21600,21600e" filled="f">
                <v:path arrowok="t" fillok="f" o:connecttype="none"/>
                <o:lock v:ext="edit" shapetype="t"/>
              </v:shapetype>
              <v:shape id="Straight Arrow Connector 9" o:spid="_x0000_s1026" type="#_x0000_t32" style="position:absolute;margin-left:437.25pt;margin-top:125.05pt;width:0;height:11.2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nfGtAEAAL4DAAAOAAAAZHJzL2Uyb0RvYy54bWysU8mO2zAMvRfoPwi6N7aDLgMjzhwybS9F&#10;O+jyARqZsoVqA8Um9t9XkhOn6AIUg7nQWvjI957o3e1kDTsCRu1dx5tNzRk46Xvtho5/+/ruxQ1n&#10;kYTrhfEOOj5D5Lf75892p9DC1o/e9IAsFXGxPYWOj0ShraooR7AibnwAly6VRysobXGoehSnVN2a&#10;alvXr6uTxz6glxBjOr1bLvm+1FcKJH1SKgIx0/HEjUrEEh9yrPY70Q4owqjlmYZ4BAsrtEtN11J3&#10;ggT7gfqPUlZL9NEr2khvK6+UllA0JDVN/ZuaL6MIULQkc2JYbYpPV1Z+PB7cPSYbTiG2MdxjVjEp&#10;tPmb+LGpmDWvZsFETC6HMp02L7c3b15lH6srLmCk9+Aty4uOR0Khh5EO3rn0Ih6b4pU4foi0AC+A&#10;3NS4HElo89b1jOaQxoZQCzcYOPfJKdWVcFnRbGCBfwbFdJ8oLm3KLMHBIDuKNAX992atkjIzRGlj&#10;VlBduP0TdM7NMCjz9b/ANbt09I5WoNXO49+60nShqpb8i+pFa5b94Pu5PF+xIw1JeYfzQOcp/HVf&#10;4Nffbv8TAAD//wMAUEsDBBQABgAIAAAAIQDtI4Ks3gAAAAsBAAAPAAAAZHJzL2Rvd25yZXYueG1s&#10;TI/BTsMwDIbvSLxDZCRuLF3F1tI1nRCC44RYJ8Qxa9KmWuJUTbqVt8eIwzj696ffn8vt7Cw76zH0&#10;HgUsFwkwjY1XPXYCDvXbQw4sRIlKWo9awLcOsK1ub0pZKH/BD33ex45RCYZCCjAxDgXnoTHaybDw&#10;g0batX50MtI4dlyN8kLlzvI0SdbcyR7pgpGDfjG6Oe0nJ6Ctu0Pz9ZrzybbvWf1pnsyu3glxfzc/&#10;b4BFPccrDL/6pA4VOR39hCowKyDPHleECkhXyRIYEX/JkZIsXQOvSv7/h+oHAAD//wMAUEsBAi0A&#10;FAAGAAgAAAAhALaDOJL+AAAA4QEAABMAAAAAAAAAAAAAAAAAAAAAAFtDb250ZW50X1R5cGVzXS54&#10;bWxQSwECLQAUAAYACAAAACEAOP0h/9YAAACUAQAACwAAAAAAAAAAAAAAAAAvAQAAX3JlbHMvLnJl&#10;bHNQSwECLQAUAAYACAAAACEAWjZ3xrQBAAC+AwAADgAAAAAAAAAAAAAAAAAuAgAAZHJzL2Uyb0Rv&#10;Yy54bWxQSwECLQAUAAYACAAAACEA7SOCrN4AAAALAQAADwAAAAAAAAAAAAAAAAAOBAAAZHJzL2Rv&#10;d25yZXYueG1sUEsFBgAAAAAEAAQA8wAAABkFAAAAAA==&#10;" strokecolor="black [3200]" strokeweight=".5pt">
                <v:stroke endarrow="block" joinstyle="miter"/>
              </v:shape>
            </w:pict>
          </mc:Fallback>
        </mc:AlternateContent>
      </w:r>
      <w:r w:rsidR="00B90180">
        <w:rPr>
          <w:i/>
          <w:iCs/>
          <w:noProof/>
          <w:sz w:val="20"/>
          <w:szCs w:val="20"/>
          <w:lang w:val="en-AU"/>
        </w:rPr>
        <mc:AlternateContent>
          <mc:Choice Requires="wps">
            <w:drawing>
              <wp:anchor distT="0" distB="0" distL="114300" distR="114300" simplePos="0" relativeHeight="251676672" behindDoc="0" locked="0" layoutInCell="1" allowOverlap="1" wp14:anchorId="5C422D7B" wp14:editId="581A84CF">
                <wp:simplePos x="0" y="0"/>
                <wp:positionH relativeFrom="column">
                  <wp:posOffset>2438400</wp:posOffset>
                </wp:positionH>
                <wp:positionV relativeFrom="paragraph">
                  <wp:posOffset>473710</wp:posOffset>
                </wp:positionV>
                <wp:extent cx="0" cy="142875"/>
                <wp:effectExtent l="76200" t="0" r="57150" b="47625"/>
                <wp:wrapNone/>
                <wp:docPr id="508710100" name="Straight Arrow Connector 9"/>
                <wp:cNvGraphicFramePr/>
                <a:graphic xmlns:a="http://schemas.openxmlformats.org/drawingml/2006/main">
                  <a:graphicData uri="http://schemas.microsoft.com/office/word/2010/wordprocessingShape">
                    <wps:wsp>
                      <wps:cNvCnPr/>
                      <wps:spPr>
                        <a:xfrm>
                          <a:off x="0" y="0"/>
                          <a:ext cx="0" cy="1428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9F856A2" id="Straight Arrow Connector 9" o:spid="_x0000_s1026" type="#_x0000_t32" style="position:absolute;margin-left:192pt;margin-top:37.3pt;width:0;height:11.2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nfGtAEAAL4DAAAOAAAAZHJzL2Uyb0RvYy54bWysU8mO2zAMvRfoPwi6N7aDLgMjzhwybS9F&#10;O+jyARqZsoVqA8Um9t9XkhOn6AIUg7nQWvjI957o3e1kDTsCRu1dx5tNzRk46Xvtho5/+/ruxQ1n&#10;kYTrhfEOOj5D5Lf75892p9DC1o/e9IAsFXGxPYWOj0ShraooR7AibnwAly6VRysobXGoehSnVN2a&#10;alvXr6uTxz6glxBjOr1bLvm+1FcKJH1SKgIx0/HEjUrEEh9yrPY70Q4owqjlmYZ4BAsrtEtN11J3&#10;ggT7gfqPUlZL9NEr2khvK6+UllA0JDVN/ZuaL6MIULQkc2JYbYpPV1Z+PB7cPSYbTiG2MdxjVjEp&#10;tPmb+LGpmDWvZsFETC6HMp02L7c3b15lH6srLmCk9+Aty4uOR0Khh5EO3rn0Ih6b4pU4foi0AC+A&#10;3NS4HElo89b1jOaQxoZQCzcYOPfJKdWVcFnRbGCBfwbFdJ8oLm3KLMHBIDuKNAX992atkjIzRGlj&#10;VlBduP0TdM7NMCjz9b/ANbt09I5WoNXO49+60nShqpb8i+pFa5b94Pu5PF+xIw1JeYfzQOcp/HVf&#10;4Nffbv8TAAD//wMAUEsDBBQABgAIAAAAIQBAuXul3QAAAAkBAAAPAAAAZHJzL2Rvd25yZXYueG1s&#10;TI/BTsMwEETvSPyDtUjcqFOomjRkUyEExwrRVIijG2/iiHgdxU4b/h4jDuU4O6PZN8V2tr040eg7&#10;xwjLRQKCuHa64xbhUL3eZSB8UKxV75gQvsnDtry+KlSu3Znf6bQPrYgl7HOFYEIYcil9bcgqv3AD&#10;cfQaN1oVohxbqUd1juW2l/dJspZWdRw/GDXQs6H6az9ZhKZqD/XnSyanvnlLqw+zMbtqh3h7Mz89&#10;ggg0h0sYfvEjOpSR6egm1l70CA/ZKm4JCOlqDSIG/g5HhE26BFkW8v+C8gcAAP//AwBQSwECLQAU&#10;AAYACAAAACEAtoM4kv4AAADhAQAAEwAAAAAAAAAAAAAAAAAAAAAAW0NvbnRlbnRfVHlwZXNdLnht&#10;bFBLAQItABQABgAIAAAAIQA4/SH/1gAAAJQBAAALAAAAAAAAAAAAAAAAAC8BAABfcmVscy8ucmVs&#10;c1BLAQItABQABgAIAAAAIQBaNnfGtAEAAL4DAAAOAAAAAAAAAAAAAAAAAC4CAABkcnMvZTJvRG9j&#10;LnhtbFBLAQItABQABgAIAAAAIQBAuXul3QAAAAkBAAAPAAAAAAAAAAAAAAAAAA4EAABkcnMvZG93&#10;bnJldi54bWxQSwUGAAAAAAQABADzAAAAGAUAAAAA&#10;" strokecolor="black [3200]" strokeweight=".5pt">
                <v:stroke endarrow="block" joinstyle="miter"/>
              </v:shape>
            </w:pict>
          </mc:Fallback>
        </mc:AlternateContent>
      </w:r>
      <w:r w:rsidR="006C3B90">
        <w:rPr>
          <w:i/>
          <w:iCs/>
          <w:noProof/>
          <w:sz w:val="20"/>
          <w:szCs w:val="20"/>
          <w:lang w:val="en-AU"/>
        </w:rPr>
        <mc:AlternateContent>
          <mc:Choice Requires="wps">
            <w:drawing>
              <wp:anchor distT="0" distB="0" distL="114300" distR="114300" simplePos="0" relativeHeight="251674624" behindDoc="0" locked="0" layoutInCell="1" allowOverlap="1" wp14:anchorId="5DB9A216" wp14:editId="2F9C6EAF">
                <wp:simplePos x="0" y="0"/>
                <wp:positionH relativeFrom="column">
                  <wp:posOffset>1228725</wp:posOffset>
                </wp:positionH>
                <wp:positionV relativeFrom="paragraph">
                  <wp:posOffset>397510</wp:posOffset>
                </wp:positionV>
                <wp:extent cx="0" cy="142875"/>
                <wp:effectExtent l="76200" t="0" r="57150" b="47625"/>
                <wp:wrapNone/>
                <wp:docPr id="435992425" name="Straight Arrow Connector 9"/>
                <wp:cNvGraphicFramePr/>
                <a:graphic xmlns:a="http://schemas.openxmlformats.org/drawingml/2006/main">
                  <a:graphicData uri="http://schemas.microsoft.com/office/word/2010/wordprocessingShape">
                    <wps:wsp>
                      <wps:cNvCnPr/>
                      <wps:spPr>
                        <a:xfrm>
                          <a:off x="0" y="0"/>
                          <a:ext cx="0" cy="1428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0D1746D" id="Straight Arrow Connector 9" o:spid="_x0000_s1026" type="#_x0000_t32" style="position:absolute;margin-left:96.75pt;margin-top:31.3pt;width:0;height:11.2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nfGtAEAAL4DAAAOAAAAZHJzL2Uyb0RvYy54bWysU8mO2zAMvRfoPwi6N7aDLgMjzhwybS9F&#10;O+jyARqZsoVqA8Um9t9XkhOn6AIUg7nQWvjI957o3e1kDTsCRu1dx5tNzRk46Xvtho5/+/ruxQ1n&#10;kYTrhfEOOj5D5Lf75892p9DC1o/e9IAsFXGxPYWOj0ShraooR7AibnwAly6VRysobXGoehSnVN2a&#10;alvXr6uTxz6glxBjOr1bLvm+1FcKJH1SKgIx0/HEjUrEEh9yrPY70Q4owqjlmYZ4BAsrtEtN11J3&#10;ggT7gfqPUlZL9NEr2khvK6+UllA0JDVN/ZuaL6MIULQkc2JYbYpPV1Z+PB7cPSYbTiG2MdxjVjEp&#10;tPmb+LGpmDWvZsFETC6HMp02L7c3b15lH6srLmCk9+Aty4uOR0Khh5EO3rn0Ih6b4pU4foi0AC+A&#10;3NS4HElo89b1jOaQxoZQCzcYOPfJKdWVcFnRbGCBfwbFdJ8oLm3KLMHBIDuKNAX992atkjIzRGlj&#10;VlBduP0TdM7NMCjz9b/ANbt09I5WoNXO49+60nShqpb8i+pFa5b94Pu5PF+xIw1JeYfzQOcp/HVf&#10;4Nffbv8TAAD//wMAUEsDBBQABgAIAAAAIQDG0pQq3QAAAAkBAAAPAAAAZHJzL2Rvd25yZXYueG1s&#10;TI/BTsMwDIbvSHuHyJO4sXRDK11pOk0THCfEOiGOWeM2FYlTNelW3p6MCxx/+9Pvz8V2soZdcPCd&#10;IwHLRQIMqXaqo1bAqXp9yID5IElJ4wgFfKOHbTm7K2Su3JXe8XIMLYsl5HMpQIfQ55z7WqOVfuF6&#10;pLhr3GBliHFouRrkNZZbw1dJknIrO4oXtOxxr7H+Oo5WQFO1p/rzJeOjad6eqg+90YfqIMT9fNo9&#10;Aws4hT8YbvpRHcrodHYjKc9MzJvHdUQFpKsU2A34HZwFZOsl8LLg/z8ofwAAAP//AwBQSwECLQAU&#10;AAYACAAAACEAtoM4kv4AAADhAQAAEwAAAAAAAAAAAAAAAAAAAAAAW0NvbnRlbnRfVHlwZXNdLnht&#10;bFBLAQItABQABgAIAAAAIQA4/SH/1gAAAJQBAAALAAAAAAAAAAAAAAAAAC8BAABfcmVscy8ucmVs&#10;c1BLAQItABQABgAIAAAAIQBaNnfGtAEAAL4DAAAOAAAAAAAAAAAAAAAAAC4CAABkcnMvZTJvRG9j&#10;LnhtbFBLAQItABQABgAIAAAAIQDG0pQq3QAAAAkBAAAPAAAAAAAAAAAAAAAAAA4EAABkcnMvZG93&#10;bnJldi54bWxQSwUGAAAAAAQABADzAAAAGAUAAAAA&#10;" strokecolor="black [3200]" strokeweight=".5pt">
                <v:stroke endarrow="block" joinstyle="miter"/>
              </v:shape>
            </w:pict>
          </mc:Fallback>
        </mc:AlternateContent>
      </w:r>
      <w:r w:rsidR="006C3B90">
        <w:rPr>
          <w:i/>
          <w:iCs/>
          <w:noProof/>
          <w:sz w:val="20"/>
          <w:szCs w:val="20"/>
          <w:lang w:val="en-AU"/>
        </w:rPr>
        <mc:AlternateContent>
          <mc:Choice Requires="wps">
            <w:drawing>
              <wp:anchor distT="0" distB="0" distL="114300" distR="114300" simplePos="0" relativeHeight="251672576" behindDoc="0" locked="0" layoutInCell="1" allowOverlap="1" wp14:anchorId="78689333" wp14:editId="5819C4A4">
                <wp:simplePos x="0" y="0"/>
                <wp:positionH relativeFrom="column">
                  <wp:posOffset>1838325</wp:posOffset>
                </wp:positionH>
                <wp:positionV relativeFrom="paragraph">
                  <wp:posOffset>397510</wp:posOffset>
                </wp:positionV>
                <wp:extent cx="0" cy="142875"/>
                <wp:effectExtent l="76200" t="0" r="57150" b="47625"/>
                <wp:wrapNone/>
                <wp:docPr id="1675130334" name="Straight Arrow Connector 9"/>
                <wp:cNvGraphicFramePr/>
                <a:graphic xmlns:a="http://schemas.openxmlformats.org/drawingml/2006/main">
                  <a:graphicData uri="http://schemas.microsoft.com/office/word/2010/wordprocessingShape">
                    <wps:wsp>
                      <wps:cNvCnPr/>
                      <wps:spPr>
                        <a:xfrm>
                          <a:off x="0" y="0"/>
                          <a:ext cx="0" cy="1428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F815C34" id="Straight Arrow Connector 9" o:spid="_x0000_s1026" type="#_x0000_t32" style="position:absolute;margin-left:144.75pt;margin-top:31.3pt;width:0;height:11.2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nfGtAEAAL4DAAAOAAAAZHJzL2Uyb0RvYy54bWysU8mO2zAMvRfoPwi6N7aDLgMjzhwybS9F&#10;O+jyARqZsoVqA8Um9t9XkhOn6AIUg7nQWvjI957o3e1kDTsCRu1dx5tNzRk46Xvtho5/+/ruxQ1n&#10;kYTrhfEOOj5D5Lf75892p9DC1o/e9IAsFXGxPYWOj0ShraooR7AibnwAly6VRysobXGoehSnVN2a&#10;alvXr6uTxz6glxBjOr1bLvm+1FcKJH1SKgIx0/HEjUrEEh9yrPY70Q4owqjlmYZ4BAsrtEtN11J3&#10;ggT7gfqPUlZL9NEr2khvK6+UllA0JDVN/ZuaL6MIULQkc2JYbYpPV1Z+PB7cPSYbTiG2MdxjVjEp&#10;tPmb+LGpmDWvZsFETC6HMp02L7c3b15lH6srLmCk9+Aty4uOR0Khh5EO3rn0Ih6b4pU4foi0AC+A&#10;3NS4HElo89b1jOaQxoZQCzcYOPfJKdWVcFnRbGCBfwbFdJ8oLm3KLMHBIDuKNAX992atkjIzRGlj&#10;VlBduP0TdM7NMCjz9b/ANbt09I5WoNXO49+60nShqpb8i+pFa5b94Pu5PF+xIw1JeYfzQOcp/HVf&#10;4Nffbv8TAAD//wMAUEsDBBQABgAIAAAAIQBqvQ9H3QAAAAkBAAAPAAAAZHJzL2Rvd25yZXYueG1s&#10;TI/BTsMwDIbvSLxDZCRuLF2lla7UnRCC44RYJ8Qxa9ymonGqJt3K2xPEAY62P/3+/nK32EGcafK9&#10;Y4T1KgFB3Djdc4dwrF/uchA+KNZqcEwIX+RhV11flarQ7sJvdD6ETsQQ9oVCMCGMhZS+MWSVX7mR&#10;ON5aN1kV4jh1Uk/qEsPtINMkyaRVPccPRo30ZKj5PMwWoa27Y/PxnMt5aF/v63ezNft6j3h7szw+&#10;gAi0hD8YfvSjOlTR6eRm1l4MCGm+3UQUIUszEBH4XZwQ8s0aZFXK/w2qbwAAAP//AwBQSwECLQAU&#10;AAYACAAAACEAtoM4kv4AAADhAQAAEwAAAAAAAAAAAAAAAAAAAAAAW0NvbnRlbnRfVHlwZXNdLnht&#10;bFBLAQItABQABgAIAAAAIQA4/SH/1gAAAJQBAAALAAAAAAAAAAAAAAAAAC8BAABfcmVscy8ucmVs&#10;c1BLAQItABQABgAIAAAAIQBaNnfGtAEAAL4DAAAOAAAAAAAAAAAAAAAAAC4CAABkcnMvZTJvRG9j&#10;LnhtbFBLAQItABQABgAIAAAAIQBqvQ9H3QAAAAkBAAAPAAAAAAAAAAAAAAAAAA4EAABkcnMvZG93&#10;bnJldi54bWxQSwUGAAAAAAQABADzAAAAGAUAAAAA&#10;" strokecolor="black [3200]" strokeweight=".5pt">
                <v:stroke endarrow="block" joinstyle="miter"/>
              </v:shape>
            </w:pict>
          </mc:Fallback>
        </mc:AlternateContent>
      </w:r>
      <w:r w:rsidR="006C3B90">
        <w:rPr>
          <w:i/>
          <w:iCs/>
          <w:noProof/>
          <w:sz w:val="20"/>
          <w:szCs w:val="20"/>
          <w:lang w:val="en-AU"/>
        </w:rPr>
        <mc:AlternateContent>
          <mc:Choice Requires="wps">
            <w:drawing>
              <wp:anchor distT="0" distB="0" distL="114300" distR="114300" simplePos="0" relativeHeight="251670528" behindDoc="0" locked="0" layoutInCell="1" allowOverlap="1" wp14:anchorId="519C5CB4" wp14:editId="60A2DC87">
                <wp:simplePos x="0" y="0"/>
                <wp:positionH relativeFrom="column">
                  <wp:posOffset>1838325</wp:posOffset>
                </wp:positionH>
                <wp:positionV relativeFrom="paragraph">
                  <wp:posOffset>559435</wp:posOffset>
                </wp:positionV>
                <wp:extent cx="0" cy="142875"/>
                <wp:effectExtent l="76200" t="0" r="57150" b="47625"/>
                <wp:wrapNone/>
                <wp:docPr id="276370999" name="Straight Arrow Connector 9"/>
                <wp:cNvGraphicFramePr/>
                <a:graphic xmlns:a="http://schemas.openxmlformats.org/drawingml/2006/main">
                  <a:graphicData uri="http://schemas.microsoft.com/office/word/2010/wordprocessingShape">
                    <wps:wsp>
                      <wps:cNvCnPr/>
                      <wps:spPr>
                        <a:xfrm>
                          <a:off x="0" y="0"/>
                          <a:ext cx="0" cy="1428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BD1C1FE" id="Straight Arrow Connector 9" o:spid="_x0000_s1026" type="#_x0000_t32" style="position:absolute;margin-left:144.75pt;margin-top:44.05pt;width:0;height:11.2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nfGtAEAAL4DAAAOAAAAZHJzL2Uyb0RvYy54bWysU8mO2zAMvRfoPwi6N7aDLgMjzhwybS9F&#10;O+jyARqZsoVqA8Um9t9XkhOn6AIUg7nQWvjI957o3e1kDTsCRu1dx5tNzRk46Xvtho5/+/ruxQ1n&#10;kYTrhfEOOj5D5Lf75892p9DC1o/e9IAsFXGxPYWOj0ShraooR7AibnwAly6VRysobXGoehSnVN2a&#10;alvXr6uTxz6glxBjOr1bLvm+1FcKJH1SKgIx0/HEjUrEEh9yrPY70Q4owqjlmYZ4BAsrtEtN11J3&#10;ggT7gfqPUlZL9NEr2khvK6+UllA0JDVN/ZuaL6MIULQkc2JYbYpPV1Z+PB7cPSYbTiG2MdxjVjEp&#10;tPmb+LGpmDWvZsFETC6HMp02L7c3b15lH6srLmCk9+Aty4uOR0Khh5EO3rn0Ih6b4pU4foi0AC+A&#10;3NS4HElo89b1jOaQxoZQCzcYOPfJKdWVcFnRbGCBfwbFdJ8oLm3KLMHBIDuKNAX992atkjIzRGlj&#10;VlBduP0TdM7NMCjz9b/ANbt09I5WoNXO49+60nShqpb8i+pFa5b94Pu5PF+xIw1JeYfzQOcp/HVf&#10;4Nffbv8TAAD//wMAUEsDBBQABgAIAAAAIQCnBfnX3QAAAAoBAAAPAAAAZHJzL2Rvd25yZXYueG1s&#10;TI/BTsMwDIbvSLxDZCRuLO0kRtY1nRCC44RYJ8Qxa9KmWuJUTbqVt8eIAzva/vT7+8vt7B07mzH2&#10;ASXkiwyYwSboHjsJh/rtQQCLSaFWLqCR8G0ibKvbm1IVOlzww5z3qWMUgrFQEmxKQ8F5bKzxKi7C&#10;YJBubRi9SjSOHdejulC4d3yZZSvuVY/0warBvFjTnPaTl9DW3aH5ehV8cu37U/1p13ZX76S8v5uf&#10;N8CSmdM/DL/6pA4VOR3DhDoyJ2Ep1o+EShAiB0bA3+JIZJ6tgFclv65Q/QAAAP//AwBQSwECLQAU&#10;AAYACAAAACEAtoM4kv4AAADhAQAAEwAAAAAAAAAAAAAAAAAAAAAAW0NvbnRlbnRfVHlwZXNdLnht&#10;bFBLAQItABQABgAIAAAAIQA4/SH/1gAAAJQBAAALAAAAAAAAAAAAAAAAAC8BAABfcmVscy8ucmVs&#10;c1BLAQItABQABgAIAAAAIQBaNnfGtAEAAL4DAAAOAAAAAAAAAAAAAAAAAC4CAABkcnMvZTJvRG9j&#10;LnhtbFBLAQItABQABgAIAAAAIQCnBfnX3QAAAAoBAAAPAAAAAAAAAAAAAAAAAA4EAABkcnMvZG93&#10;bnJldi54bWxQSwUGAAAAAAQABADzAAAAGAUAAAAA&#10;" strokecolor="black [3200]" strokeweight=".5pt">
                <v:stroke endarrow="block" joinstyle="miter"/>
              </v:shape>
            </w:pict>
          </mc:Fallback>
        </mc:AlternateContent>
      </w:r>
      <w:r w:rsidR="00E54BD9">
        <w:rPr>
          <w:i/>
          <w:iCs/>
          <w:noProof/>
          <w:sz w:val="20"/>
          <w:szCs w:val="20"/>
          <w:lang w:val="en-AU"/>
        </w:rPr>
        <mc:AlternateContent>
          <mc:Choice Requires="wps">
            <w:drawing>
              <wp:anchor distT="0" distB="0" distL="114300" distR="114300" simplePos="0" relativeHeight="251669504" behindDoc="0" locked="0" layoutInCell="1" allowOverlap="1" wp14:anchorId="203D97BC" wp14:editId="472FABFC">
                <wp:simplePos x="0" y="0"/>
                <wp:positionH relativeFrom="column">
                  <wp:posOffset>5524500</wp:posOffset>
                </wp:positionH>
                <wp:positionV relativeFrom="paragraph">
                  <wp:posOffset>873760</wp:posOffset>
                </wp:positionV>
                <wp:extent cx="0" cy="133350"/>
                <wp:effectExtent l="76200" t="38100" r="57150" b="19050"/>
                <wp:wrapNone/>
                <wp:docPr id="367623128" name="Straight Arrow Connector 7"/>
                <wp:cNvGraphicFramePr/>
                <a:graphic xmlns:a="http://schemas.openxmlformats.org/drawingml/2006/main">
                  <a:graphicData uri="http://schemas.microsoft.com/office/word/2010/wordprocessingShape">
                    <wps:wsp>
                      <wps:cNvCnPr/>
                      <wps:spPr>
                        <a:xfrm flipV="1">
                          <a:off x="0" y="0"/>
                          <a:ext cx="0" cy="133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9C84B9" id="Straight Arrow Connector 7" o:spid="_x0000_s1026" type="#_x0000_t32" style="position:absolute;margin-left:435pt;margin-top:68.8pt;width:0;height:10.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RwNvQEAAMgDAAAOAAAAZHJzL2Uyb0RvYy54bWysU02P0zAQvSPxHyzfadKtQChquocucEGw&#10;4uvudcaJhWNb46FJ/z1jp80iPiSEuIwce96b92Ym+9t5dOIEmGzwrdxuainA69BZ37fy86fXz15K&#10;kUj5TrngoZVnSPL28PTJfooN3IQhuA5QMIlPzRRbORDFpqqSHmBUaRMieH40AUdF/Il91aGamH10&#10;1U1dv6imgF3EoCElvr1bHuWh8BsDmt4bk4CEayVroxKxxIccq8NeNT2qOFh9kaH+QcWorOeiK9Wd&#10;IiW+of2FarQaQwqGNjqMVTDGaige2M22/snNx0FFKF64OSmubUr/j1a/Ox39PXIbppiaFO8xu5gN&#10;jsI4G7/wTIsvVirm0rbz2jaYSejlUvPtdrfbPS8drRaGzBQx0RsIo8iHViZCZfuBjsF7nk3AhV2d&#10;3iZiDQy8AjLY+RxJWffKd4LOkReI0CrfO8iT4/ScUj1KLyc6O1jgH8AI27HEpUzZKjg6FCfF+9B9&#10;3a4snJkhxjq3guri/I+gS26GQdm0vwWu2aVi8LQCR+sD/q4qzVepZsm/ul68ZtsPoTuXQZZ28LqU&#10;/lxWO+/jj98F/vgDHr4DAAD//wMAUEsDBBQABgAIAAAAIQBF40Vw3wAAAAsBAAAPAAAAZHJzL2Rv&#10;d25yZXYueG1sTI/BTsMwEETvSPyDtUjcqFMoSRTiVBUSF0BQCpfe3HibRI3Xke22ga9nEYf2uDOj&#10;2TflfLS9OKAPnSMF00kCAql2pqNGwdfn000OIkRNRveOUME3BphXlxelLow70gceVrERXEKh0Ara&#10;GIdCylC3aHWYuAGJva3zVkc+fSON10cut728TZJUWt0Rf2j1gI8t1rvV3ip4nfr352z9tp2Fxv+s&#10;6WW2DEun1PXVuHgAEXGMpzD84TM6VMy0cXsyQfQK8izhLZGNuywFwYl/ZcPKfZ6CrEp5vqH6BQAA&#10;//8DAFBLAQItABQABgAIAAAAIQC2gziS/gAAAOEBAAATAAAAAAAAAAAAAAAAAAAAAABbQ29udGVu&#10;dF9UeXBlc10ueG1sUEsBAi0AFAAGAAgAAAAhADj9If/WAAAAlAEAAAsAAAAAAAAAAAAAAAAALwEA&#10;AF9yZWxzLy5yZWxzUEsBAi0AFAAGAAgAAAAhACNRHA29AQAAyAMAAA4AAAAAAAAAAAAAAAAALgIA&#10;AGRycy9lMm9Eb2MueG1sUEsBAi0AFAAGAAgAAAAhAEXjRXDfAAAACwEAAA8AAAAAAAAAAAAAAAAA&#10;FwQAAGRycy9kb3ducmV2LnhtbFBLBQYAAAAABAAEAPMAAAAjBQAAAAA=&#10;" strokecolor="black [3200]" strokeweight=".5pt">
                <v:stroke endarrow="block" joinstyle="miter"/>
              </v:shape>
            </w:pict>
          </mc:Fallback>
        </mc:AlternateContent>
      </w:r>
      <w:r w:rsidR="00E54BD9">
        <w:rPr>
          <w:i/>
          <w:iCs/>
          <w:noProof/>
          <w:sz w:val="20"/>
          <w:szCs w:val="20"/>
          <w:lang w:val="en-AU"/>
        </w:rPr>
        <mc:AlternateContent>
          <mc:Choice Requires="wps">
            <w:drawing>
              <wp:anchor distT="0" distB="0" distL="114300" distR="114300" simplePos="0" relativeHeight="251667456" behindDoc="0" locked="0" layoutInCell="1" allowOverlap="1" wp14:anchorId="7B7B0E31" wp14:editId="5BE4E618">
                <wp:simplePos x="0" y="0"/>
                <wp:positionH relativeFrom="column">
                  <wp:posOffset>2447925</wp:posOffset>
                </wp:positionH>
                <wp:positionV relativeFrom="paragraph">
                  <wp:posOffset>1111885</wp:posOffset>
                </wp:positionV>
                <wp:extent cx="0" cy="133350"/>
                <wp:effectExtent l="76200" t="38100" r="57150" b="19050"/>
                <wp:wrapNone/>
                <wp:docPr id="875736853" name="Straight Arrow Connector 7"/>
                <wp:cNvGraphicFramePr/>
                <a:graphic xmlns:a="http://schemas.openxmlformats.org/drawingml/2006/main">
                  <a:graphicData uri="http://schemas.microsoft.com/office/word/2010/wordprocessingShape">
                    <wps:wsp>
                      <wps:cNvCnPr/>
                      <wps:spPr>
                        <a:xfrm flipV="1">
                          <a:off x="0" y="0"/>
                          <a:ext cx="0" cy="133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FE08EB" id="Straight Arrow Connector 7" o:spid="_x0000_s1026" type="#_x0000_t32" style="position:absolute;margin-left:192.75pt;margin-top:87.55pt;width:0;height:10.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RwNvQEAAMgDAAAOAAAAZHJzL2Uyb0RvYy54bWysU02P0zAQvSPxHyzfadKtQChquocucEGw&#10;4uvudcaJhWNb46FJ/z1jp80iPiSEuIwce96b92Ym+9t5dOIEmGzwrdxuainA69BZ37fy86fXz15K&#10;kUj5TrngoZVnSPL28PTJfooN3IQhuA5QMIlPzRRbORDFpqqSHmBUaRMieH40AUdF/Il91aGamH10&#10;1U1dv6imgF3EoCElvr1bHuWh8BsDmt4bk4CEayVroxKxxIccq8NeNT2qOFh9kaH+QcWorOeiK9Wd&#10;IiW+of2FarQaQwqGNjqMVTDGaige2M22/snNx0FFKF64OSmubUr/j1a/Ox39PXIbppiaFO8xu5gN&#10;jsI4G7/wTIsvVirm0rbz2jaYSejlUvPtdrfbPS8drRaGzBQx0RsIo8iHViZCZfuBjsF7nk3AhV2d&#10;3iZiDQy8AjLY+RxJWffKd4LOkReI0CrfO8iT4/ScUj1KLyc6O1jgH8AI27HEpUzZKjg6FCfF+9B9&#10;3a4snJkhxjq3guri/I+gS26GQdm0vwWu2aVi8LQCR+sD/q4qzVepZsm/ul68ZtsPoTuXQZZ28LqU&#10;/lxWO+/jj98F/vgDHr4DAAD//wMAUEsDBBQABgAIAAAAIQC0xyD64AAAAAsBAAAPAAAAZHJzL2Rv&#10;d25yZXYueG1sTI/NTsMwEITvSLyDtUjcqBNo+pPGqRASF0C0FC69ufE2iYjXke22gadnEYdy3JlP&#10;szPFcrCdOKIPrSMF6SgBgVQ501Kt4OP98WYGIkRNRneOUMEXBliWlxeFzo070RseN7EWHEIh1wqa&#10;GPtcylA1aHUYuR6Jvb3zVkc+fS2N1ycOt528TZKJtLol/tDoHh8arD43B6vgJfWrp+n2dT8Otf/e&#10;0vN4HdZOqeur4X4BIuIQzzD81ufqUHKnnTuQCaJTcDfLMkbZmGYpCCb+lB0r80kKsizk/w3lDwAA&#10;AP//AwBQSwECLQAUAAYACAAAACEAtoM4kv4AAADhAQAAEwAAAAAAAAAAAAAAAAAAAAAAW0NvbnRl&#10;bnRfVHlwZXNdLnhtbFBLAQItABQABgAIAAAAIQA4/SH/1gAAAJQBAAALAAAAAAAAAAAAAAAAAC8B&#10;AABfcmVscy8ucmVsc1BLAQItABQABgAIAAAAIQAjURwNvQEAAMgDAAAOAAAAAAAAAAAAAAAAAC4C&#10;AABkcnMvZTJvRG9jLnhtbFBLAQItABQABgAIAAAAIQC0xyD64AAAAAsBAAAPAAAAAAAAAAAAAAAA&#10;ABcEAABkcnMvZG93bnJldi54bWxQSwUGAAAAAAQABADzAAAAJAUAAAAA&#10;" strokecolor="black [3200]" strokeweight=".5pt">
                <v:stroke endarrow="block" joinstyle="miter"/>
              </v:shape>
            </w:pict>
          </mc:Fallback>
        </mc:AlternateContent>
      </w:r>
      <w:r w:rsidR="00910516">
        <w:rPr>
          <w:i/>
          <w:iCs/>
          <w:noProof/>
          <w:sz w:val="20"/>
          <w:szCs w:val="20"/>
          <w:lang w:val="en-AU"/>
        </w:rPr>
        <mc:AlternateContent>
          <mc:Choice Requires="wps">
            <w:drawing>
              <wp:anchor distT="0" distB="0" distL="114300" distR="114300" simplePos="0" relativeHeight="251665408" behindDoc="0" locked="0" layoutInCell="1" allowOverlap="1" wp14:anchorId="69B8EFEB" wp14:editId="6EA17B7D">
                <wp:simplePos x="0" y="0"/>
                <wp:positionH relativeFrom="column">
                  <wp:posOffset>1847850</wp:posOffset>
                </wp:positionH>
                <wp:positionV relativeFrom="paragraph">
                  <wp:posOffset>1864360</wp:posOffset>
                </wp:positionV>
                <wp:extent cx="0" cy="133350"/>
                <wp:effectExtent l="76200" t="38100" r="57150" b="19050"/>
                <wp:wrapNone/>
                <wp:docPr id="803000101" name="Straight Arrow Connector 7"/>
                <wp:cNvGraphicFramePr/>
                <a:graphic xmlns:a="http://schemas.openxmlformats.org/drawingml/2006/main">
                  <a:graphicData uri="http://schemas.microsoft.com/office/word/2010/wordprocessingShape">
                    <wps:wsp>
                      <wps:cNvCnPr/>
                      <wps:spPr>
                        <a:xfrm flipV="1">
                          <a:off x="0" y="0"/>
                          <a:ext cx="0" cy="133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2C2118" id="Straight Arrow Connector 7" o:spid="_x0000_s1026" type="#_x0000_t32" style="position:absolute;margin-left:145.5pt;margin-top:146.8pt;width:0;height:10.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RwNvQEAAMgDAAAOAAAAZHJzL2Uyb0RvYy54bWysU02P0zAQvSPxHyzfadKtQChquocucEGw&#10;4uvudcaJhWNb46FJ/z1jp80iPiSEuIwce96b92Ym+9t5dOIEmGzwrdxuainA69BZ37fy86fXz15K&#10;kUj5TrngoZVnSPL28PTJfooN3IQhuA5QMIlPzRRbORDFpqqSHmBUaRMieH40AUdF/Il91aGamH10&#10;1U1dv6imgF3EoCElvr1bHuWh8BsDmt4bk4CEayVroxKxxIccq8NeNT2qOFh9kaH+QcWorOeiK9Wd&#10;IiW+of2FarQaQwqGNjqMVTDGaige2M22/snNx0FFKF64OSmubUr/j1a/Ox39PXIbppiaFO8xu5gN&#10;jsI4G7/wTIsvVirm0rbz2jaYSejlUvPtdrfbPS8drRaGzBQx0RsIo8iHViZCZfuBjsF7nk3AhV2d&#10;3iZiDQy8AjLY+RxJWffKd4LOkReI0CrfO8iT4/ScUj1KLyc6O1jgH8AI27HEpUzZKjg6FCfF+9B9&#10;3a4snJkhxjq3guri/I+gS26GQdm0vwWu2aVi8LQCR+sD/q4qzVepZsm/ul68ZtsPoTuXQZZ28LqU&#10;/lxWO+/jj98F/vgDHr4DAAD//wMAUEsDBBQABgAIAAAAIQDFMNlk4AAAAAsBAAAPAAAAZHJzL2Rv&#10;d25yZXYueG1sTI9BT8MwDIXvSPyHyEjcWNqtKqM0nRASF0BsbFx2yxqvrWicKsm2wq/HEwe42X5P&#10;z98rF6PtxRF96BwpSCcJCKTamY4aBR+bp5s5iBA1Gd07QgVfGGBRXV6UujDuRO94XMdGcAiFQito&#10;YxwKKUPdotVh4gYk1vbOWx159Y00Xp843PZymiS5tLoj/tDqAR9brD/XB6vgNfXL59vt2z4Ljf/e&#10;0ku2Ciun1PXV+HAPIuIY/8xwxmd0qJhp5w5kgugVTO9S7hLPwywHwY7fy07BLM1ykFUp/3eofgAA&#10;AP//AwBQSwECLQAUAAYACAAAACEAtoM4kv4AAADhAQAAEwAAAAAAAAAAAAAAAAAAAAAAW0NvbnRl&#10;bnRfVHlwZXNdLnhtbFBLAQItABQABgAIAAAAIQA4/SH/1gAAAJQBAAALAAAAAAAAAAAAAAAAAC8B&#10;AABfcmVscy8ucmVsc1BLAQItABQABgAIAAAAIQAjURwNvQEAAMgDAAAOAAAAAAAAAAAAAAAAAC4C&#10;AABkcnMvZTJvRG9jLnhtbFBLAQItABQABgAIAAAAIQDFMNlk4AAAAAsBAAAPAAAAAAAAAAAAAAAA&#10;ABcEAABkcnMvZG93bnJldi54bWxQSwUGAAAAAAQABADzAAAAJAUAAAAA&#10;" strokecolor="black [3200]" strokeweight=".5pt">
                <v:stroke endarrow="block" joinstyle="miter"/>
              </v:shape>
            </w:pict>
          </mc:Fallback>
        </mc:AlternateContent>
      </w:r>
      <w:r w:rsidR="00DB19B6" w:rsidRPr="00DB19B6">
        <w:rPr>
          <w:rFonts w:cstheme="minorHAnsi"/>
          <w:noProof/>
          <w:color w:val="000000" w:themeColor="text1"/>
        </w:rPr>
        <w:drawing>
          <wp:inline distT="0" distB="0" distL="0" distR="0" wp14:anchorId="459C111A" wp14:editId="345334A2">
            <wp:extent cx="5810250" cy="3381375"/>
            <wp:effectExtent l="0" t="0" r="0" b="0"/>
            <wp:docPr id="862939629" name="Chart 1">
              <a:extLst xmlns:a="http://schemas.openxmlformats.org/drawingml/2006/main">
                <a:ext uri="{FF2B5EF4-FFF2-40B4-BE49-F238E27FC236}">
                  <a16:creationId xmlns:a16="http://schemas.microsoft.com/office/drawing/2014/main" id="{1DCCDD99-A902-431A-BAF1-DB6A3D1632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B7CBB0E" w14:textId="77777777" w:rsidR="00036D5E" w:rsidRPr="00036D5E" w:rsidRDefault="00DB19B6" w:rsidP="00036D5E">
      <w:pPr>
        <w:spacing w:after="0" w:line="240" w:lineRule="auto"/>
        <w:jc w:val="center"/>
        <w:rPr>
          <w:i/>
          <w:iCs/>
          <w:sz w:val="20"/>
          <w:szCs w:val="20"/>
          <w:lang w:val="en-AU"/>
        </w:rPr>
      </w:pPr>
      <w:r w:rsidRPr="00036D5E">
        <w:rPr>
          <w:i/>
          <w:iCs/>
          <w:sz w:val="20"/>
          <w:szCs w:val="20"/>
          <w:lang w:val="en-AU"/>
        </w:rPr>
        <w:t>Base: Total sample</w:t>
      </w:r>
    </w:p>
    <w:p w14:paraId="2695E402" w14:textId="2CB443D7" w:rsidR="00DB19B6" w:rsidRPr="00036D5E" w:rsidRDefault="00036D5E" w:rsidP="00036D5E">
      <w:pPr>
        <w:spacing w:after="0" w:line="240" w:lineRule="auto"/>
        <w:jc w:val="center"/>
        <w:rPr>
          <w:i/>
          <w:iCs/>
          <w:sz w:val="20"/>
          <w:szCs w:val="20"/>
          <w:lang w:val="en-AU"/>
        </w:rPr>
      </w:pPr>
      <w:r w:rsidRPr="00036D5E">
        <w:rPr>
          <w:sz w:val="20"/>
          <w:szCs w:val="20"/>
          <w:lang w:val="en-AU"/>
        </w:rPr>
        <w:sym w:font="Wingdings" w:char="F0E1"/>
      </w:r>
      <w:r w:rsidRPr="00036D5E">
        <w:rPr>
          <w:sz w:val="20"/>
          <w:szCs w:val="20"/>
          <w:lang w:val="en-AU"/>
        </w:rPr>
        <w:sym w:font="Wingdings" w:char="F0E2"/>
      </w:r>
      <w:r w:rsidR="00DB19B6" w:rsidRPr="00036D5E">
        <w:rPr>
          <w:sz w:val="20"/>
          <w:szCs w:val="20"/>
          <w:lang w:val="en-AU"/>
        </w:rPr>
        <w:t xml:space="preserve"> </w:t>
      </w:r>
      <w:r w:rsidRPr="00036D5E">
        <w:rPr>
          <w:i/>
          <w:iCs/>
          <w:sz w:val="20"/>
          <w:szCs w:val="20"/>
          <w:lang w:val="en-AU"/>
        </w:rPr>
        <w:t>Significantly higher or lower than total sample</w:t>
      </w:r>
    </w:p>
    <w:p w14:paraId="684FACDD" w14:textId="77777777" w:rsidR="00DB19B6" w:rsidRDefault="00DB19B6" w:rsidP="007A6161">
      <w:pPr>
        <w:spacing w:after="160" w:line="259" w:lineRule="auto"/>
        <w:ind w:left="0"/>
        <w:jc w:val="center"/>
        <w:rPr>
          <w:rFonts w:cstheme="minorHAnsi"/>
          <w:color w:val="000000" w:themeColor="text1"/>
        </w:rPr>
      </w:pPr>
    </w:p>
    <w:p w14:paraId="623D02FC" w14:textId="0D074A55" w:rsidR="00777A89" w:rsidRDefault="008A1821" w:rsidP="00777A89">
      <w:pPr>
        <w:pStyle w:val="Heading1"/>
        <w:spacing w:line="240" w:lineRule="auto"/>
        <w:rPr>
          <w:rFonts w:asciiTheme="minorHAnsi" w:hAnsiTheme="minorHAnsi" w:cstheme="minorHAnsi"/>
          <w:color w:val="000000" w:themeColor="text1"/>
          <w:lang w:val="en-AU"/>
        </w:rPr>
      </w:pPr>
      <w:bookmarkStart w:id="4" w:name="_Toc209429348"/>
      <w:r>
        <w:rPr>
          <w:rFonts w:asciiTheme="minorHAnsi" w:hAnsiTheme="minorHAnsi" w:cstheme="minorHAnsi"/>
          <w:color w:val="000000" w:themeColor="text1"/>
          <w:lang w:val="en-AU"/>
        </w:rPr>
        <w:lastRenderedPageBreak/>
        <w:t xml:space="preserve">Opinion of </w:t>
      </w:r>
      <w:r w:rsidR="00425AE6">
        <w:rPr>
          <w:rFonts w:asciiTheme="minorHAnsi" w:hAnsiTheme="minorHAnsi" w:cstheme="minorHAnsi"/>
          <w:color w:val="000000" w:themeColor="text1"/>
          <w:lang w:val="en-AU"/>
        </w:rPr>
        <w:t>p</w:t>
      </w:r>
      <w:r w:rsidR="00777A89">
        <w:rPr>
          <w:rFonts w:asciiTheme="minorHAnsi" w:hAnsiTheme="minorHAnsi" w:cstheme="minorHAnsi"/>
          <w:color w:val="000000" w:themeColor="text1"/>
          <w:lang w:val="en-AU"/>
        </w:rPr>
        <w:t xml:space="preserve">ay </w:t>
      </w:r>
      <w:r w:rsidR="00425AE6">
        <w:rPr>
          <w:rFonts w:asciiTheme="minorHAnsi" w:hAnsiTheme="minorHAnsi" w:cstheme="minorHAnsi"/>
          <w:color w:val="000000" w:themeColor="text1"/>
          <w:lang w:val="en-AU"/>
        </w:rPr>
        <w:t>e</w:t>
      </w:r>
      <w:r w:rsidR="00777A89">
        <w:rPr>
          <w:rFonts w:asciiTheme="minorHAnsi" w:hAnsiTheme="minorHAnsi" w:cstheme="minorHAnsi"/>
          <w:color w:val="000000" w:themeColor="text1"/>
          <w:lang w:val="en-AU"/>
        </w:rPr>
        <w:t>quity law changes</w:t>
      </w:r>
      <w:bookmarkEnd w:id="4"/>
    </w:p>
    <w:p w14:paraId="52583506" w14:textId="011E76F5" w:rsidR="009228B9" w:rsidRPr="009228B9" w:rsidRDefault="009228B9" w:rsidP="00916B92">
      <w:pPr>
        <w:rPr>
          <w:lang w:val="en-AU"/>
        </w:rPr>
      </w:pPr>
      <w:r w:rsidRPr="009228B9">
        <w:rPr>
          <w:lang w:val="en-AU"/>
        </w:rPr>
        <w:t xml:space="preserve">Opinion on the pay equity law changes </w:t>
      </w:r>
      <w:r w:rsidR="001E75EA">
        <w:rPr>
          <w:lang w:val="en-AU"/>
        </w:rPr>
        <w:t>is</w:t>
      </w:r>
      <w:r w:rsidRPr="009228B9">
        <w:rPr>
          <w:lang w:val="en-AU"/>
        </w:rPr>
        <w:t xml:space="preserve"> divided. </w:t>
      </w:r>
    </w:p>
    <w:p w14:paraId="682F4E2D" w14:textId="0415C5F7" w:rsidR="00916B92" w:rsidRDefault="00867A5F" w:rsidP="00916B92">
      <w:pPr>
        <w:rPr>
          <w:lang w:val="en-AU"/>
        </w:rPr>
      </w:pPr>
      <w:r w:rsidRPr="009228B9">
        <w:rPr>
          <w:b/>
          <w:bCs/>
          <w:lang w:val="en-AU"/>
        </w:rPr>
        <w:t>42%</w:t>
      </w:r>
      <w:r>
        <w:rPr>
          <w:lang w:val="en-AU"/>
        </w:rPr>
        <w:t xml:space="preserve"> (1,631,000 adults) oppose the pay equity law changes. </w:t>
      </w:r>
    </w:p>
    <w:p w14:paraId="173D298E" w14:textId="52A1703E" w:rsidR="009228B9" w:rsidRDefault="009228B9" w:rsidP="00FA3917">
      <w:pPr>
        <w:pStyle w:val="ListParagraph"/>
        <w:numPr>
          <w:ilvl w:val="0"/>
          <w:numId w:val="2"/>
        </w:numPr>
        <w:rPr>
          <w:lang w:val="en-AU"/>
        </w:rPr>
      </w:pPr>
      <w:r w:rsidRPr="009228B9">
        <w:rPr>
          <w:b/>
          <w:bCs/>
          <w:lang w:val="en-AU"/>
        </w:rPr>
        <w:t>25%</w:t>
      </w:r>
      <w:r w:rsidRPr="009228B9">
        <w:rPr>
          <w:lang w:val="en-AU"/>
        </w:rPr>
        <w:t xml:space="preserve"> (962,000 adults) strongly oppose the changes. </w:t>
      </w:r>
    </w:p>
    <w:p w14:paraId="70F251ED" w14:textId="5C02C26B" w:rsidR="009228B9" w:rsidRDefault="007F458F" w:rsidP="009228B9">
      <w:pPr>
        <w:rPr>
          <w:lang w:val="en-AU"/>
        </w:rPr>
      </w:pPr>
      <w:r w:rsidRPr="007F458F">
        <w:rPr>
          <w:b/>
          <w:bCs/>
          <w:lang w:val="en-AU"/>
        </w:rPr>
        <w:t>39%</w:t>
      </w:r>
      <w:r>
        <w:rPr>
          <w:lang w:val="en-AU"/>
        </w:rPr>
        <w:t xml:space="preserve"> (1,488,000 adults) support the changes, with </w:t>
      </w:r>
      <w:r w:rsidRPr="007F458F">
        <w:rPr>
          <w:b/>
          <w:bCs/>
          <w:lang w:val="en-AU"/>
        </w:rPr>
        <w:t>14%</w:t>
      </w:r>
      <w:r>
        <w:rPr>
          <w:lang w:val="en-AU"/>
        </w:rPr>
        <w:t xml:space="preserve"> (526,000 adults) strongly supporting them.</w:t>
      </w:r>
    </w:p>
    <w:p w14:paraId="37AB9A45" w14:textId="57DADB46" w:rsidR="00C53EA3" w:rsidRPr="009228B9" w:rsidRDefault="00C53EA3" w:rsidP="009228B9">
      <w:pPr>
        <w:rPr>
          <w:lang w:val="en-AU"/>
        </w:rPr>
      </w:pPr>
      <w:r>
        <w:rPr>
          <w:b/>
          <w:bCs/>
          <w:lang w:val="en-AU"/>
        </w:rPr>
        <w:t xml:space="preserve">19% </w:t>
      </w:r>
      <w:r w:rsidRPr="00C53EA3">
        <w:rPr>
          <w:lang w:val="en-AU"/>
        </w:rPr>
        <w:t>(746,000 adults) are unsure.</w:t>
      </w:r>
      <w:r>
        <w:rPr>
          <w:b/>
          <w:bCs/>
          <w:lang w:val="en-AU"/>
        </w:rPr>
        <w:t xml:space="preserve"> </w:t>
      </w:r>
    </w:p>
    <w:p w14:paraId="4B5BE0F0" w14:textId="76F8E8B2" w:rsidR="00916B92" w:rsidRDefault="00730269" w:rsidP="00916B92">
      <w:pPr>
        <w:jc w:val="center"/>
        <w:rPr>
          <w:lang w:val="en-AU"/>
        </w:rPr>
      </w:pPr>
      <w:r>
        <w:rPr>
          <w:noProof/>
        </w:rPr>
        <mc:AlternateContent>
          <mc:Choice Requires="wps">
            <w:drawing>
              <wp:anchor distT="0" distB="0" distL="114300" distR="114300" simplePos="0" relativeHeight="251664384" behindDoc="0" locked="0" layoutInCell="1" allowOverlap="1" wp14:anchorId="6BA14F19" wp14:editId="32F728CF">
                <wp:simplePos x="0" y="0"/>
                <wp:positionH relativeFrom="column">
                  <wp:posOffset>3924300</wp:posOffset>
                </wp:positionH>
                <wp:positionV relativeFrom="paragraph">
                  <wp:posOffset>2441575</wp:posOffset>
                </wp:positionV>
                <wp:extent cx="1028700" cy="704850"/>
                <wp:effectExtent l="0" t="0" r="19050" b="19050"/>
                <wp:wrapNone/>
                <wp:docPr id="1935269307" name="Rectangle 4"/>
                <wp:cNvGraphicFramePr/>
                <a:graphic xmlns:a="http://schemas.openxmlformats.org/drawingml/2006/main">
                  <a:graphicData uri="http://schemas.microsoft.com/office/word/2010/wordprocessingShape">
                    <wps:wsp>
                      <wps:cNvSpPr/>
                      <wps:spPr>
                        <a:xfrm>
                          <a:off x="0" y="0"/>
                          <a:ext cx="1028700" cy="7048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BE1192B" w14:textId="32D2D300" w:rsidR="00492EB0" w:rsidRPr="00492EB0" w:rsidRDefault="00730269" w:rsidP="00492EB0">
                            <w:pPr>
                              <w:ind w:left="0"/>
                              <w:jc w:val="center"/>
                              <w:rPr>
                                <w:color w:val="000000" w:themeColor="text1"/>
                              </w:rPr>
                            </w:pPr>
                            <w:r>
                              <w:rPr>
                                <w:b/>
                                <w:bCs/>
                                <w:color w:val="000000" w:themeColor="text1"/>
                              </w:rPr>
                              <w:t>39</w:t>
                            </w:r>
                            <w:r w:rsidR="00492EB0" w:rsidRPr="00492EB0">
                              <w:rPr>
                                <w:b/>
                                <w:bCs/>
                                <w:color w:val="000000" w:themeColor="text1"/>
                              </w:rPr>
                              <w:t>%</w:t>
                            </w:r>
                            <w:r w:rsidR="00492EB0" w:rsidRPr="00492EB0">
                              <w:rPr>
                                <w:color w:val="000000" w:themeColor="text1"/>
                              </w:rPr>
                              <w:t xml:space="preserve"> </w:t>
                            </w:r>
                            <w:r>
                              <w:rPr>
                                <w:color w:val="000000" w:themeColor="text1"/>
                                <w:u w:val="single"/>
                              </w:rPr>
                              <w:t>support</w:t>
                            </w:r>
                            <w:r w:rsidR="00492EB0" w:rsidRPr="00492EB0">
                              <w:rPr>
                                <w:color w:val="000000" w:themeColor="text1"/>
                              </w:rPr>
                              <w:t xml:space="preserve"> pay equity changes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A14F19" id="Rectangle 4" o:spid="_x0000_s1026" style="position:absolute;left:0;text-align:left;margin-left:309pt;margin-top:192.25pt;width:81pt;height:5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t8BaAIAACkFAAAOAAAAZHJzL2Uyb0RvYy54bWysVFFP2zAQfp+0/2D5fSSpymAVKapATJMQ&#10;IMrEs+vYJJLj885uk+7X7+ykKQK0h2kvydl3993583e+uOxbw3YKfQO25MVJzpmyEqrGvpT859PN&#10;l3POfBC2EgasKvleeX65/PzponMLNYMaTKWQEYj1i86VvA7BLbLMy1q1wp+AU5acGrAVgZb4klUo&#10;OkJvTTbL869ZB1g5BKm8p93rwcmXCV9rJcO91l4FZkpOvYX0xfTdxG+2vBCLFxSubuTYhviHLlrR&#10;WCo6QV2LINgWm3dQbSMRPOhwIqHNQOtGqnQGOk2RvznNuhZOpbMQOd5NNPn/Byvvdmv3gERD5/zC&#10;kxlP0Wts45/6Y30iaz+RpfrAJG0W+ez8LCdOJfnO8vn5aWIzO2Y79OG7gpZFo+RIl5E4ErtbH6gi&#10;hR5CYjELN40xcf/YSrLC3qgYYOyj0qypqPgsASWVqCuDbCfofoWUyoZicNWiUsN2cZpTm0O9KSNV&#10;T4ARWVPhCXsEiAp8jz3AjPExVSWRTcn53xobkqeMVBlsmJLbxgJ+BGDoVGPlIf5A0kBNZCn0m55C&#10;ormBav+ADGFQu3fypqEbuBU+PAgkedOl0ciGe/poA13JYbQ4qwF/f7Qf40l15OWso3Epuf+1Fag4&#10;Mz8s6fFbMZ/H+UqL+enZjBb42rN57bHb9groxgp6HJxMZowP5mBqhPaZJnsVq5JLWEm1Sy4DHhZX&#10;YRhjehukWq1SGM2UE+HWrp2M4JHgqLCn/lmgG2UYSMB3cBgtsXijxiE2ZlpYbQPoJkn1yOtIPc1j&#10;0tD4dsSBf71OUccXbvkHAAD//wMAUEsDBBQABgAIAAAAIQCLmJuh4AAAAAsBAAAPAAAAZHJzL2Rv&#10;d25yZXYueG1sTI/BTsMwEETvSPyDtUjcqFNoShqyqQAJDq04UCpxdWLjRMTrYLtt+HuWExxnZzT7&#10;plpPbhBHE2LvCWE+y0AYar3uySLs356uChAxKdJq8GQQvk2EdX1+VqlS+xO9muMuWcElFEuF0KU0&#10;llLGtjNOxZkfDbH34YNTiWWwUgd14nI3yOssW0qneuIPnRrNY2faz93BITT2YVrRxm5c95ys379v&#10;X75cQLy8mO7vQCQzpb8w/OIzOtTM1PgD6SgGhOW84C0J4aZY5CA4cVtkfGkQFqs8B1lX8v+G+gcA&#10;AP//AwBQSwECLQAUAAYACAAAACEAtoM4kv4AAADhAQAAEwAAAAAAAAAAAAAAAAAAAAAAW0NvbnRl&#10;bnRfVHlwZXNdLnhtbFBLAQItABQABgAIAAAAIQA4/SH/1gAAAJQBAAALAAAAAAAAAAAAAAAAAC8B&#10;AABfcmVscy8ucmVsc1BLAQItABQABgAIAAAAIQB3Zt8BaAIAACkFAAAOAAAAAAAAAAAAAAAAAC4C&#10;AABkcnMvZTJvRG9jLnhtbFBLAQItABQABgAIAAAAIQCLmJuh4AAAAAsBAAAPAAAAAAAAAAAAAAAA&#10;AMIEAABkcnMvZG93bnJldi54bWxQSwUGAAAAAAQABADzAAAAzwUAAAAA&#10;" filled="f" strokecolor="#09101d [484]" strokeweight="1pt">
                <v:textbox>
                  <w:txbxContent>
                    <w:p w14:paraId="4BE1192B" w14:textId="32D2D300" w:rsidR="00492EB0" w:rsidRPr="00492EB0" w:rsidRDefault="00730269" w:rsidP="00492EB0">
                      <w:pPr>
                        <w:ind w:left="0"/>
                        <w:jc w:val="center"/>
                        <w:rPr>
                          <w:color w:val="000000" w:themeColor="text1"/>
                        </w:rPr>
                      </w:pPr>
                      <w:r>
                        <w:rPr>
                          <w:b/>
                          <w:bCs/>
                          <w:color w:val="000000" w:themeColor="text1"/>
                        </w:rPr>
                        <w:t>39</w:t>
                      </w:r>
                      <w:r w:rsidR="00492EB0" w:rsidRPr="00492EB0">
                        <w:rPr>
                          <w:b/>
                          <w:bCs/>
                          <w:color w:val="000000" w:themeColor="text1"/>
                        </w:rPr>
                        <w:t>%</w:t>
                      </w:r>
                      <w:r w:rsidR="00492EB0" w:rsidRPr="00492EB0">
                        <w:rPr>
                          <w:color w:val="000000" w:themeColor="text1"/>
                        </w:rPr>
                        <w:t xml:space="preserve"> </w:t>
                      </w:r>
                      <w:r>
                        <w:rPr>
                          <w:color w:val="000000" w:themeColor="text1"/>
                          <w:u w:val="single"/>
                        </w:rPr>
                        <w:t>support</w:t>
                      </w:r>
                      <w:r w:rsidR="00492EB0" w:rsidRPr="00492EB0">
                        <w:rPr>
                          <w:color w:val="000000" w:themeColor="text1"/>
                        </w:rPr>
                        <w:t xml:space="preserve"> pay equity changes</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28210231" wp14:editId="4603EA9A">
                <wp:simplePos x="0" y="0"/>
                <wp:positionH relativeFrom="column">
                  <wp:posOffset>3924300</wp:posOffset>
                </wp:positionH>
                <wp:positionV relativeFrom="paragraph">
                  <wp:posOffset>946150</wp:posOffset>
                </wp:positionV>
                <wp:extent cx="1028700" cy="704850"/>
                <wp:effectExtent l="0" t="0" r="19050" b="19050"/>
                <wp:wrapNone/>
                <wp:docPr id="2046321119" name="Rectangle 4"/>
                <wp:cNvGraphicFramePr/>
                <a:graphic xmlns:a="http://schemas.openxmlformats.org/drawingml/2006/main">
                  <a:graphicData uri="http://schemas.microsoft.com/office/word/2010/wordprocessingShape">
                    <wps:wsp>
                      <wps:cNvSpPr/>
                      <wps:spPr>
                        <a:xfrm>
                          <a:off x="0" y="0"/>
                          <a:ext cx="1028700" cy="7048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7F58918" w14:textId="64B027A1" w:rsidR="00492EB0" w:rsidRPr="00492EB0" w:rsidRDefault="00492EB0" w:rsidP="00492EB0">
                            <w:pPr>
                              <w:ind w:left="0"/>
                              <w:jc w:val="center"/>
                              <w:rPr>
                                <w:color w:val="000000" w:themeColor="text1"/>
                              </w:rPr>
                            </w:pPr>
                            <w:r w:rsidRPr="00492EB0">
                              <w:rPr>
                                <w:b/>
                                <w:bCs/>
                                <w:color w:val="000000" w:themeColor="text1"/>
                              </w:rPr>
                              <w:t>42%</w:t>
                            </w:r>
                            <w:r w:rsidRPr="00492EB0">
                              <w:rPr>
                                <w:color w:val="000000" w:themeColor="text1"/>
                              </w:rPr>
                              <w:t xml:space="preserve"> </w:t>
                            </w:r>
                            <w:r w:rsidRPr="00492EB0">
                              <w:rPr>
                                <w:color w:val="000000" w:themeColor="text1"/>
                                <w:u w:val="single"/>
                              </w:rPr>
                              <w:t>oppose</w:t>
                            </w:r>
                            <w:r w:rsidRPr="00492EB0">
                              <w:rPr>
                                <w:color w:val="000000" w:themeColor="text1"/>
                              </w:rPr>
                              <w:t xml:space="preserve"> pay equity changes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210231" id="_x0000_s1027" style="position:absolute;left:0;text-align:left;margin-left:309pt;margin-top:74.5pt;width:81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rMbQIAADAFAAAOAAAAZHJzL2Uyb0RvYy54bWysVFFP2zAQfp+0/2D5fSSpymAVKapATJMQ&#10;IMrEs+vYJJLj885uk+7X7+ykKQK0h2kvie27++783Xe+uOxbw3YKfQO25MVJzpmyEqrGvpT859PN&#10;l3POfBC2EgasKvleeX65/PzponMLNYMaTKWQEYj1i86VvA7BLbLMy1q1wp+AU5aMGrAVgbb4klUo&#10;OkJvTTbL869ZB1g5BKm8p9PrwciXCV9rJcO91l4FZkpOtYX0xfTdxG+2vBCLFxSubuRYhviHKlrR&#10;WEo6QV2LINgWm3dQbSMRPOhwIqHNQOtGqnQHuk2Rv7nNuhZOpbsQOd5NNPn/Byvvdmv3gERD5/zC&#10;0zLeotfYxj/Vx/pE1n4iS/WBSTos8tn5WU6cSrKd5fPz08Rmdox26MN3BS2Li5IjNSNxJHa3PlBG&#10;cj24xGQWbhpj4vmxlLQKe6Oig7GPSrOmouSzBJRUoq4Msp2g/goplQ3FYKpFpYbj4jSnMod8U0TK&#10;ngAjsqbEE/YIEBX4HnuAGf1jqEoim4LzvxU2BE8RKTPYMAW3jQX8CMDQrcbMg/+BpIGayFLoNz1x&#10;Q32JnvFkA9X+ARnCIHrv5E1DjbgVPjwIJJVT72hywz19tIGu5DCuOKsBf390Hv1JfGTlrKOpKbn/&#10;tRWoODM/LMnyWzGfxzFLm/np2Yw2+NqyeW2x2/YKqHEFvRFOpmX0D+aw1AjtMw34KmYlk7CScpdc&#10;BjxsrsIwzfRESLVaJTcaLSfCrV07GcEjz1FoT/2zQDeqMZCO7+AwYWLxRpSDb4y0sNoG0E1S7JHX&#10;sQM0lklK4xMS5/71PnkdH7rlHwAAAP//AwBQSwMEFAAGAAgAAAAhAL7283jdAAAACwEAAA8AAABk&#10;cnMvZG93bnJldi54bWxMj8FOwzAQRO9I/IO1SNyo0wqFNMSpAAkORRwolbg68WJHxOtgu234e5YT&#10;3N5qRrMzzWb2ozhiTEMgBctFAQKpD2Ygq2D/9nhVgUhZk9FjIFTwjQk27flZo2sTTvSKx122gkMo&#10;1VqBy3mqpUy9Q6/TIkxIrH2E6HXmM1ppoj5xuB/lqihK6fVA/MHpCR8c9p+7g1fQ2ft5TVu79e4p&#10;27B/f3758lGpy4v57hZExjn/meG3PleHljt14UAmiVFBuax4S2bhes3AjpuqYOgUrEoG2Tby/4b2&#10;BwAA//8DAFBLAQItABQABgAIAAAAIQC2gziS/gAAAOEBAAATAAAAAAAAAAAAAAAAAAAAAABbQ29u&#10;dGVudF9UeXBlc10ueG1sUEsBAi0AFAAGAAgAAAAhADj9If/WAAAAlAEAAAsAAAAAAAAAAAAAAAAA&#10;LwEAAF9yZWxzLy5yZWxzUEsBAi0AFAAGAAgAAAAhAE//esxtAgAAMAUAAA4AAAAAAAAAAAAAAAAA&#10;LgIAAGRycy9lMm9Eb2MueG1sUEsBAi0AFAAGAAgAAAAhAL7283jdAAAACwEAAA8AAAAAAAAAAAAA&#10;AAAAxwQAAGRycy9kb3ducmV2LnhtbFBLBQYAAAAABAAEAPMAAADRBQAAAAA=&#10;" filled="f" strokecolor="#09101d [484]" strokeweight="1pt">
                <v:textbox>
                  <w:txbxContent>
                    <w:p w14:paraId="47F58918" w14:textId="64B027A1" w:rsidR="00492EB0" w:rsidRPr="00492EB0" w:rsidRDefault="00492EB0" w:rsidP="00492EB0">
                      <w:pPr>
                        <w:ind w:left="0"/>
                        <w:jc w:val="center"/>
                        <w:rPr>
                          <w:color w:val="000000" w:themeColor="text1"/>
                        </w:rPr>
                      </w:pPr>
                      <w:r w:rsidRPr="00492EB0">
                        <w:rPr>
                          <w:b/>
                          <w:bCs/>
                          <w:color w:val="000000" w:themeColor="text1"/>
                        </w:rPr>
                        <w:t>42%</w:t>
                      </w:r>
                      <w:r w:rsidRPr="00492EB0">
                        <w:rPr>
                          <w:color w:val="000000" w:themeColor="text1"/>
                        </w:rPr>
                        <w:t xml:space="preserve"> </w:t>
                      </w:r>
                      <w:r w:rsidRPr="00492EB0">
                        <w:rPr>
                          <w:color w:val="000000" w:themeColor="text1"/>
                          <w:u w:val="single"/>
                        </w:rPr>
                        <w:t>oppose</w:t>
                      </w:r>
                      <w:r w:rsidRPr="00492EB0">
                        <w:rPr>
                          <w:color w:val="000000" w:themeColor="text1"/>
                        </w:rPr>
                        <w:t xml:space="preserve"> pay equity changes</w:t>
                      </w:r>
                    </w:p>
                  </w:txbxContent>
                </v:textbox>
              </v:rect>
            </w:pict>
          </mc:Fallback>
        </mc:AlternateContent>
      </w:r>
      <w:r w:rsidR="00916B92">
        <w:rPr>
          <w:noProof/>
        </w:rPr>
        <mc:AlternateContent>
          <mc:Choice Requires="wps">
            <w:drawing>
              <wp:anchor distT="0" distB="0" distL="114300" distR="114300" simplePos="0" relativeHeight="251661312" behindDoc="0" locked="0" layoutInCell="1" allowOverlap="1" wp14:anchorId="23AC381F" wp14:editId="7A46F2E1">
                <wp:simplePos x="0" y="0"/>
                <wp:positionH relativeFrom="column">
                  <wp:posOffset>3771900</wp:posOffset>
                </wp:positionH>
                <wp:positionV relativeFrom="paragraph">
                  <wp:posOffset>2260600</wp:posOffset>
                </wp:positionV>
                <wp:extent cx="0" cy="1095375"/>
                <wp:effectExtent l="0" t="0" r="38100" b="28575"/>
                <wp:wrapNone/>
                <wp:docPr id="49019055" name="Straight Connector 3"/>
                <wp:cNvGraphicFramePr/>
                <a:graphic xmlns:a="http://schemas.openxmlformats.org/drawingml/2006/main">
                  <a:graphicData uri="http://schemas.microsoft.com/office/word/2010/wordprocessingShape">
                    <wps:wsp>
                      <wps:cNvCnPr/>
                      <wps:spPr>
                        <a:xfrm>
                          <a:off x="0" y="0"/>
                          <a:ext cx="0" cy="1095375"/>
                        </a:xfrm>
                        <a:prstGeom prst="line">
                          <a:avLst/>
                        </a:prstGeom>
                        <a:ln>
                          <a:solidFill>
                            <a:srgbClr val="002060"/>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1170FF9"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97pt,178pt" to="297pt,26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AD6tgEAAMkDAAAOAAAAZHJzL2Uyb0RvYy54bWysU01v2zAMvQ/YfxB0X+SkaLcZcXpo0V2G&#10;rtjaH6BIVCxUX6C02Pn3leTEKbahh6EXWqT4Hvkoen09WkP2gFF719HloqEEnPBSu11Hnx7vPn2h&#10;JCbuJDfeQUcPEOn15uOH9RBaWPneGwlIMomL7RA62qcUWsai6MHyuPABXL5UHi1P2cUdk8iHzG4N&#10;WzXNFRs8yoBeQIw5ejtd0k3lVwpE+qFUhERMR3NvqVqsdlss26x5u0Meei2ObfD/6MJy7XLRmeqW&#10;J05+o/6LymqBPnqVFsJb5pXSAqqGrGbZ/KHmV88DVC15ODHMY4rvRyvu9zfuAfMYhhDbGB6wqBgV&#10;2vLN/ZGxDuswDwvGRMQUFDm6bL5eXny+LINkZ2DAmL6Bt6QcOmq0Kzp4y/ffY5pSTyklbFyx0Rst&#10;77Qx1cHd9sYg2fPycs2quaqPlWu8SstegbJz7/WUDgYm2p+giJa524tavq4VzLTyeXns27icWSAq&#10;l59BzdugY26BQV21Gbh6Gzhn14repRlotfP4L3AaT62qKf+ketJaZG+9PNSXrOPI+1Jf5LjbZSFf&#10;+xV+/gM3LwAAAP//AwBQSwMEFAAGAAgAAAAhAMwJSxHeAAAACwEAAA8AAABkcnMvZG93bnJldi54&#10;bWxMj8FOwzAQRO9I/IO1SFwQdSgklBCngkpc4IBa+AAnNnGovRvFbhr+nkUc4Da7O5p9U63n4MVk&#10;x9gTKrhaZCAstmR67BS8vz1drkDEpNFoT2gVfNkI6/r0pNKloSNu7bRLneAQjKVW4FIaSilj62zQ&#10;cUGDRb590Bh04nHspBn1kcODl8ssK2TQPfIHpwe7cbbd7w5BwTV+Tq+bYvu4J7p4viX/0gfXKHV+&#10;Nj/cg0h2Tn9m+MFndKiZqaEDmii8gvzuhrskDssLFuz43TQslqscZF3J/x3qbwAAAP//AwBQSwEC&#10;LQAUAAYACAAAACEAtoM4kv4AAADhAQAAEwAAAAAAAAAAAAAAAAAAAAAAW0NvbnRlbnRfVHlwZXNd&#10;LnhtbFBLAQItABQABgAIAAAAIQA4/SH/1gAAAJQBAAALAAAAAAAAAAAAAAAAAC8BAABfcmVscy8u&#10;cmVsc1BLAQItABQABgAIAAAAIQAV3AD6tgEAAMkDAAAOAAAAAAAAAAAAAAAAAC4CAABkcnMvZTJv&#10;RG9jLnhtbFBLAQItABQABgAIAAAAIQDMCUsR3gAAAAsBAAAPAAAAAAAAAAAAAAAAABAEAABkcnMv&#10;ZG93bnJldi54bWxQSwUGAAAAAAQABADzAAAAGwUAAAAA&#10;" strokecolor="#002060" strokeweight="1.5pt">
                <v:stroke joinstyle="miter"/>
              </v:line>
            </w:pict>
          </mc:Fallback>
        </mc:AlternateContent>
      </w:r>
      <w:r w:rsidR="00916B92">
        <w:rPr>
          <w:noProof/>
        </w:rPr>
        <mc:AlternateContent>
          <mc:Choice Requires="wps">
            <w:drawing>
              <wp:anchor distT="0" distB="0" distL="114300" distR="114300" simplePos="0" relativeHeight="251659264" behindDoc="0" locked="0" layoutInCell="1" allowOverlap="1" wp14:anchorId="691408E7" wp14:editId="0EE0A384">
                <wp:simplePos x="0" y="0"/>
                <wp:positionH relativeFrom="column">
                  <wp:posOffset>3771900</wp:posOffset>
                </wp:positionH>
                <wp:positionV relativeFrom="paragraph">
                  <wp:posOffset>707390</wp:posOffset>
                </wp:positionV>
                <wp:extent cx="0" cy="1095375"/>
                <wp:effectExtent l="0" t="0" r="38100" b="28575"/>
                <wp:wrapNone/>
                <wp:docPr id="2034608007" name="Straight Connector 3"/>
                <wp:cNvGraphicFramePr/>
                <a:graphic xmlns:a="http://schemas.openxmlformats.org/drawingml/2006/main">
                  <a:graphicData uri="http://schemas.microsoft.com/office/word/2010/wordprocessingShape">
                    <wps:wsp>
                      <wps:cNvCnPr/>
                      <wps:spPr>
                        <a:xfrm>
                          <a:off x="0" y="0"/>
                          <a:ext cx="0" cy="1095375"/>
                        </a:xfrm>
                        <a:prstGeom prst="line">
                          <a:avLst/>
                        </a:prstGeom>
                        <a:ln>
                          <a:solidFill>
                            <a:srgbClr val="002060"/>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0036B5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97pt,55.7pt" to="297pt,1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AD6tgEAAMkDAAAOAAAAZHJzL2Uyb0RvYy54bWysU01v2zAMvQ/YfxB0X+SkaLcZcXpo0V2G&#10;rtjaH6BIVCxUX6C02Pn3leTEKbahh6EXWqT4Hvkoen09WkP2gFF719HloqEEnPBSu11Hnx7vPn2h&#10;JCbuJDfeQUcPEOn15uOH9RBaWPneGwlIMomL7RA62qcUWsai6MHyuPABXL5UHi1P2cUdk8iHzG4N&#10;WzXNFRs8yoBeQIw5ejtd0k3lVwpE+qFUhERMR3NvqVqsdlss26x5u0Meei2ObfD/6MJy7XLRmeqW&#10;J05+o/6LymqBPnqVFsJb5pXSAqqGrGbZ/KHmV88DVC15ODHMY4rvRyvu9zfuAfMYhhDbGB6wqBgV&#10;2vLN/ZGxDuswDwvGRMQUFDm6bL5eXny+LINkZ2DAmL6Bt6QcOmq0Kzp4y/ffY5pSTyklbFyx0Rst&#10;77Qx1cHd9sYg2fPycs2quaqPlWu8SstegbJz7/WUDgYm2p+giJa524tavq4VzLTyeXns27icWSAq&#10;l59BzdugY26BQV21Gbh6Gzhn14repRlotfP4L3AaT62qKf+ketJaZG+9PNSXrOPI+1Jf5LjbZSFf&#10;+xV+/gM3LwAAAP//AwBQSwMEFAAGAAgAAAAhACEVuXvfAAAACwEAAA8AAABkcnMvZG93bnJldi54&#10;bWxMj81OwzAQhO9IvIO1SFwQddKW/oQ4FVTiQg+opQ/gJCYOtXej2E3D27OIAxx3ZjT7Tb4ZvROD&#10;6UNLqCCdJCAMVlS32Cg4vr/cr0CEqLHWjtAo+DIBNsX1Va6zmi64N8MhNoJLMGRagY2xy6QMlTVe&#10;hwl1Btn7oN7ryGffyLrXFy73Tk6TZCG9bpE/WN2ZrTXV6XD2Cmb4ObxtF/vnE9Hd65LcrvW2VOr2&#10;Znx6BBHNGP/C8IPP6FAwU0lnrINwCh7Wc94S2UjTOQhO/CqlgulqtgZZ5PL/huIbAAD//wMAUEsB&#10;Ai0AFAAGAAgAAAAhALaDOJL+AAAA4QEAABMAAAAAAAAAAAAAAAAAAAAAAFtDb250ZW50X1R5cGVz&#10;XS54bWxQSwECLQAUAAYACAAAACEAOP0h/9YAAACUAQAACwAAAAAAAAAAAAAAAAAvAQAAX3JlbHMv&#10;LnJlbHNQSwECLQAUAAYACAAAACEAFdwA+rYBAADJAwAADgAAAAAAAAAAAAAAAAAuAgAAZHJzL2Uy&#10;b0RvYy54bWxQSwECLQAUAAYACAAAACEAIRW5e98AAAALAQAADwAAAAAAAAAAAAAAAAAQBAAAZHJz&#10;L2Rvd25yZXYueG1sUEsFBgAAAAAEAAQA8wAAABwFAAAAAA==&#10;" strokecolor="#002060" strokeweight="1.5pt">
                <v:stroke joinstyle="miter"/>
              </v:line>
            </w:pict>
          </mc:Fallback>
        </mc:AlternateContent>
      </w:r>
      <w:r w:rsidR="00916B92" w:rsidRPr="00916B92">
        <w:rPr>
          <w:noProof/>
        </w:rPr>
        <w:drawing>
          <wp:inline distT="0" distB="0" distL="0" distR="0" wp14:anchorId="43F90D93" wp14:editId="47E6234C">
            <wp:extent cx="4473575" cy="4692650"/>
            <wp:effectExtent l="0" t="0" r="3175" b="0"/>
            <wp:docPr id="1170213199" name="Chart 1">
              <a:extLst xmlns:a="http://schemas.openxmlformats.org/drawingml/2006/main">
                <a:ext uri="{FF2B5EF4-FFF2-40B4-BE49-F238E27FC236}">
                  <a16:creationId xmlns:a16="http://schemas.microsoft.com/office/drawing/2014/main" id="{DB0AF5AF-1EE4-4254-8508-F2F8DDC8B4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5CB9B6A" w14:textId="77777777" w:rsidR="00730269" w:rsidRPr="00A57638" w:rsidRDefault="00730269" w:rsidP="00730269">
      <w:pPr>
        <w:jc w:val="center"/>
        <w:rPr>
          <w:i/>
          <w:iCs/>
          <w:sz w:val="20"/>
          <w:szCs w:val="20"/>
          <w:lang w:val="en-AU"/>
        </w:rPr>
      </w:pPr>
      <w:r w:rsidRPr="00A57638">
        <w:rPr>
          <w:i/>
          <w:iCs/>
          <w:sz w:val="20"/>
          <w:szCs w:val="20"/>
          <w:lang w:val="en-AU"/>
        </w:rPr>
        <w:t>Base: Total sample n=1,026</w:t>
      </w:r>
    </w:p>
    <w:p w14:paraId="47D82C15" w14:textId="77777777" w:rsidR="00F61FAE" w:rsidRDefault="00F61FAE">
      <w:pPr>
        <w:spacing w:after="160" w:line="259" w:lineRule="auto"/>
        <w:ind w:left="0"/>
        <w:rPr>
          <w:lang w:val="en-AU"/>
        </w:rPr>
      </w:pPr>
      <w:r>
        <w:rPr>
          <w:lang w:val="en-AU"/>
        </w:rPr>
        <w:br w:type="page"/>
      </w:r>
    </w:p>
    <w:p w14:paraId="25D0D2D4" w14:textId="77777777" w:rsidR="00F61FAE" w:rsidRDefault="00F61FAE" w:rsidP="00520B74">
      <w:pPr>
        <w:rPr>
          <w:lang w:val="en-AU"/>
        </w:rPr>
      </w:pPr>
    </w:p>
    <w:p w14:paraId="736BE708" w14:textId="4B2000F0" w:rsidR="00730269" w:rsidRDefault="00CE7CD2" w:rsidP="00520B74">
      <w:pPr>
        <w:rPr>
          <w:lang w:val="en-AU"/>
        </w:rPr>
      </w:pPr>
      <w:r>
        <w:rPr>
          <w:lang w:val="en-AU"/>
        </w:rPr>
        <w:t xml:space="preserve">The people who are more likely to strongly </w:t>
      </w:r>
      <w:r w:rsidRPr="00805269">
        <w:rPr>
          <w:u w:val="single"/>
          <w:lang w:val="en-AU"/>
        </w:rPr>
        <w:t>oppose</w:t>
      </w:r>
      <w:r>
        <w:rPr>
          <w:lang w:val="en-AU"/>
        </w:rPr>
        <w:t xml:space="preserve"> the changes are:</w:t>
      </w:r>
    </w:p>
    <w:p w14:paraId="1E8DC607" w14:textId="7878E19E" w:rsidR="00C13215" w:rsidRPr="00E2289A" w:rsidRDefault="00C13215" w:rsidP="00FA3917">
      <w:pPr>
        <w:pStyle w:val="ListParagraph"/>
        <w:numPr>
          <w:ilvl w:val="0"/>
          <w:numId w:val="2"/>
        </w:numPr>
        <w:rPr>
          <w:lang w:val="en-AU"/>
        </w:rPr>
      </w:pPr>
      <w:r w:rsidRPr="00E2289A">
        <w:rPr>
          <w:lang w:val="en-AU"/>
        </w:rPr>
        <w:t>Professiona</w:t>
      </w:r>
      <w:r w:rsidR="007C577C" w:rsidRPr="00E2289A">
        <w:rPr>
          <w:lang w:val="en-AU"/>
        </w:rPr>
        <w:t>l</w:t>
      </w:r>
      <w:r w:rsidRPr="00E2289A">
        <w:rPr>
          <w:lang w:val="en-AU"/>
        </w:rPr>
        <w:t xml:space="preserve">/Government officials – </w:t>
      </w:r>
      <w:r w:rsidRPr="00E2289A">
        <w:rPr>
          <w:b/>
          <w:bCs/>
          <w:lang w:val="en-AU"/>
        </w:rPr>
        <w:t>41%</w:t>
      </w:r>
      <w:r w:rsidRPr="00E2289A">
        <w:rPr>
          <w:lang w:val="en-AU"/>
        </w:rPr>
        <w:t xml:space="preserve"> strongly oppose</w:t>
      </w:r>
    </w:p>
    <w:p w14:paraId="05950FB0" w14:textId="3F92AE03" w:rsidR="007C577C" w:rsidRPr="00E2289A" w:rsidRDefault="007C577C" w:rsidP="00FA3917">
      <w:pPr>
        <w:pStyle w:val="ListParagraph"/>
        <w:numPr>
          <w:ilvl w:val="0"/>
          <w:numId w:val="2"/>
        </w:numPr>
        <w:rPr>
          <w:lang w:val="en-AU"/>
        </w:rPr>
      </w:pPr>
      <w:r w:rsidRPr="00E2289A">
        <w:rPr>
          <w:lang w:val="en-AU"/>
        </w:rPr>
        <w:t xml:space="preserve">Teacher/ Nurse/ Police or other trained service worker – </w:t>
      </w:r>
      <w:r w:rsidRPr="00E2289A">
        <w:rPr>
          <w:b/>
          <w:bCs/>
          <w:lang w:val="en-AU"/>
        </w:rPr>
        <w:t>43%</w:t>
      </w:r>
      <w:r w:rsidRPr="00E2289A">
        <w:rPr>
          <w:lang w:val="en-AU"/>
        </w:rPr>
        <w:t xml:space="preserve"> strongly oppose</w:t>
      </w:r>
    </w:p>
    <w:p w14:paraId="1BE1D00C" w14:textId="07287E98" w:rsidR="00785FB7" w:rsidRPr="00E2289A" w:rsidRDefault="00785FB7" w:rsidP="00FA3917">
      <w:pPr>
        <w:pStyle w:val="ListParagraph"/>
        <w:numPr>
          <w:ilvl w:val="0"/>
          <w:numId w:val="2"/>
        </w:numPr>
        <w:rPr>
          <w:lang w:val="en-AU"/>
        </w:rPr>
      </w:pPr>
      <w:r w:rsidRPr="00E2289A">
        <w:rPr>
          <w:lang w:val="en-AU"/>
        </w:rPr>
        <w:t xml:space="preserve">Working in Government Administration or Defence – </w:t>
      </w:r>
      <w:r w:rsidRPr="00E2289A">
        <w:rPr>
          <w:b/>
          <w:bCs/>
          <w:lang w:val="en-AU"/>
        </w:rPr>
        <w:t>45%</w:t>
      </w:r>
      <w:r w:rsidR="00E2289A" w:rsidRPr="00E2289A">
        <w:rPr>
          <w:b/>
          <w:bCs/>
          <w:lang w:val="en-AU"/>
        </w:rPr>
        <w:t>.</w:t>
      </w:r>
    </w:p>
    <w:p w14:paraId="2BE2BFA5" w14:textId="06C90AF1" w:rsidR="00087221" w:rsidRDefault="00817FCD" w:rsidP="00F61FAE">
      <w:pPr>
        <w:jc w:val="center"/>
        <w:rPr>
          <w:lang w:val="en-AU"/>
        </w:rPr>
      </w:pPr>
      <w:r>
        <w:rPr>
          <w:noProof/>
        </w:rPr>
        <mc:AlternateContent>
          <mc:Choice Requires="wps">
            <w:drawing>
              <wp:anchor distT="0" distB="0" distL="114300" distR="114300" simplePos="0" relativeHeight="251693056" behindDoc="0" locked="0" layoutInCell="1" allowOverlap="1" wp14:anchorId="69B57F76" wp14:editId="5C8D6976">
                <wp:simplePos x="0" y="0"/>
                <wp:positionH relativeFrom="column">
                  <wp:posOffset>3333750</wp:posOffset>
                </wp:positionH>
                <wp:positionV relativeFrom="paragraph">
                  <wp:posOffset>402590</wp:posOffset>
                </wp:positionV>
                <wp:extent cx="0" cy="171450"/>
                <wp:effectExtent l="76200" t="0" r="57150" b="57150"/>
                <wp:wrapNone/>
                <wp:docPr id="936398076" name="Straight Arrow Connector 11"/>
                <wp:cNvGraphicFramePr/>
                <a:graphic xmlns:a="http://schemas.openxmlformats.org/drawingml/2006/main">
                  <a:graphicData uri="http://schemas.microsoft.com/office/word/2010/wordprocessingShape">
                    <wps:wsp>
                      <wps:cNvCnPr/>
                      <wps:spPr>
                        <a:xfrm>
                          <a:off x="0" y="0"/>
                          <a:ext cx="0" cy="171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2683A78" id="Straight Arrow Connector 11" o:spid="_x0000_s1026" type="#_x0000_t32" style="position:absolute;margin-left:262.5pt;margin-top:31.7pt;width:0;height:13.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lOCtQEAAL4DAAAOAAAAZHJzL2Uyb0RvYy54bWysU8mO1DAQvSPxD5bvdJIRm6JOz6EHuCAY&#10;wfABHqecWHiTXXSSv6fsdKcRi4QQl4qXelXvPVf2t7M17AQxae863uxqzsBJ32s3dPzLw9tnrzlL&#10;KFwvjHfQ8QUSvz08fbKfQgs3fvSmh8ioiEvtFDo+Ioa2qpIcwYq08wEcXSofrUDaxqHqo5ioujXV&#10;TV2/rCYf+xC9hJTo9G695IdSXymQ+FGpBMhMx4kblhhLfMyxOuxFO0QRRi3PNMQ/sLBCO2q6lboT&#10;KNi3qH8pZbWMPnmFO+lt5ZXSEooGUtPUP6n5PIoARQuZk8JmU/p/ZeWH09HdR7JhCqlN4T5mFbOK&#10;Nn+JH5uLWctmFszI5Hoo6bR51Tx/UXysrrgQE74Db1ledDxhFHoY8eidoxfxsSleidP7hNSZgBdA&#10;bmpcjii0eeN6hkugscGohRsM5Pei9JxSXQmXFS4GVvgnUEz3RHFtU2YJjiayk6Ap6L82WxXKzBCl&#10;jdlAdeH2R9A5N8OgzNffArfs0tE73IBWOx9/1xXnC1W15l9Ur1qz7EffL+X5ih00JMWf80DnKfxx&#10;X+DX3+7wHQAA//8DAFBLAwQUAAYACAAAACEAl5t3at0AAAAJAQAADwAAAGRycy9kb3ducmV2Lnht&#10;bEyPwU7DMBBE70j8g7VI3KhDaUsbsqkQgmOFaCrE0Y03cYS9jmKnDX+PEQc4zs5o9k2xnZwVJxpC&#10;5xnhdpaBIK697rhFOFQvN2sQISrWynomhC8KsC0vLwqVa3/mNzrtYytSCYdcIZgY+1zKUBtyKsx8&#10;T5y8xg9OxSSHVupBnVO5s3KeZSvpVMfpg1E9PRmqP/ejQ2iq9lB/PK/laJvX++rdbMyu2iFeX02P&#10;DyAiTfEvDD/4CR3KxHT0I+sgLMJyvkxbIsLqbgEiBX4PR4RNtgBZFvL/gvIbAAD//wMAUEsBAi0A&#10;FAAGAAgAAAAhALaDOJL+AAAA4QEAABMAAAAAAAAAAAAAAAAAAAAAAFtDb250ZW50X1R5cGVzXS54&#10;bWxQSwECLQAUAAYACAAAACEAOP0h/9YAAACUAQAACwAAAAAAAAAAAAAAAAAvAQAAX3JlbHMvLnJl&#10;bHNQSwECLQAUAAYACAAAACEA2E5TgrUBAAC+AwAADgAAAAAAAAAAAAAAAAAuAgAAZHJzL2Uyb0Rv&#10;Yy54bWxQSwECLQAUAAYACAAAACEAl5t3at0AAAAJAQAADwAAAAAAAAAAAAAAAAAPBAAAZHJzL2Rv&#10;d25yZXYueG1sUEsFBgAAAAAEAAQA8wAAABkFAAAAAA==&#10;" strokecolor="black [3200]" strokeweight=".5pt">
                <v:stroke endarrow="block" joinstyle="miter"/>
              </v:shape>
            </w:pict>
          </mc:Fallback>
        </mc:AlternateContent>
      </w:r>
      <w:r>
        <w:rPr>
          <w:noProof/>
        </w:rPr>
        <mc:AlternateContent>
          <mc:Choice Requires="wps">
            <w:drawing>
              <wp:anchor distT="0" distB="0" distL="114300" distR="114300" simplePos="0" relativeHeight="251691008" behindDoc="0" locked="0" layoutInCell="1" allowOverlap="1" wp14:anchorId="7CE9CE04" wp14:editId="198462A5">
                <wp:simplePos x="0" y="0"/>
                <wp:positionH relativeFrom="column">
                  <wp:posOffset>3933825</wp:posOffset>
                </wp:positionH>
                <wp:positionV relativeFrom="paragraph">
                  <wp:posOffset>783590</wp:posOffset>
                </wp:positionV>
                <wp:extent cx="0" cy="171450"/>
                <wp:effectExtent l="76200" t="0" r="57150" b="57150"/>
                <wp:wrapNone/>
                <wp:docPr id="1274915961" name="Straight Arrow Connector 11"/>
                <wp:cNvGraphicFramePr/>
                <a:graphic xmlns:a="http://schemas.openxmlformats.org/drawingml/2006/main">
                  <a:graphicData uri="http://schemas.microsoft.com/office/word/2010/wordprocessingShape">
                    <wps:wsp>
                      <wps:cNvCnPr/>
                      <wps:spPr>
                        <a:xfrm>
                          <a:off x="0" y="0"/>
                          <a:ext cx="0" cy="171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427830A" id="Straight Arrow Connector 11" o:spid="_x0000_s1026" type="#_x0000_t32" style="position:absolute;margin-left:309.75pt;margin-top:61.7pt;width:0;height:13.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lOCtQEAAL4DAAAOAAAAZHJzL2Uyb0RvYy54bWysU8mO1DAQvSPxD5bvdJIRm6JOz6EHuCAY&#10;wfABHqecWHiTXXSSv6fsdKcRi4QQl4qXelXvPVf2t7M17AQxae863uxqzsBJ32s3dPzLw9tnrzlL&#10;KFwvjHfQ8QUSvz08fbKfQgs3fvSmh8ioiEvtFDo+Ioa2qpIcwYq08wEcXSofrUDaxqHqo5ioujXV&#10;TV2/rCYf+xC9hJTo9G695IdSXymQ+FGpBMhMx4kblhhLfMyxOuxFO0QRRi3PNMQ/sLBCO2q6lboT&#10;KNi3qH8pZbWMPnmFO+lt5ZXSEooGUtPUP6n5PIoARQuZk8JmU/p/ZeWH09HdR7JhCqlN4T5mFbOK&#10;Nn+JH5uLWctmFszI5Hoo6bR51Tx/UXysrrgQE74Db1ledDxhFHoY8eidoxfxsSleidP7hNSZgBdA&#10;bmpcjii0eeN6hkugscGohRsM5Pei9JxSXQmXFS4GVvgnUEz3RHFtU2YJjiayk6Ap6L82WxXKzBCl&#10;jdlAdeH2R9A5N8OgzNffArfs0tE73IBWOx9/1xXnC1W15l9Ur1qz7EffL+X5ih00JMWf80DnKfxx&#10;X+DX3+7wHQAA//8DAFBLAwQUAAYACAAAACEA0aRSZd4AAAALAQAADwAAAGRycy9kb3ducmV2Lnht&#10;bEyPwU7DMBBE70j8g7VI3KjT0pY2jVMhBMcKtakQRzfexFHjdRQ7bfh7FnGA4848zc5k29G14oJ9&#10;aDwpmE4SEEilNw3VCo7F28MKRIiajG49oYIvDLDNb28ynRp/pT1eDrEWHEIh1QpsjF0qZSgtOh0m&#10;vkNir/K905HPvpam11cOd62cJclSOt0Qf7C6wxeL5fkwOAVVUR/Lz9eVHNrq/an4sGu7K3ZK3d+N&#10;zxsQEcf4B8NPfa4OOXc6+YFMEK2C5XS9YJSN2eMcBBO/yomVRTIHmWfy/4b8GwAA//8DAFBLAQIt&#10;ABQABgAIAAAAIQC2gziS/gAAAOEBAAATAAAAAAAAAAAAAAAAAAAAAABbQ29udGVudF9UeXBlc10u&#10;eG1sUEsBAi0AFAAGAAgAAAAhADj9If/WAAAAlAEAAAsAAAAAAAAAAAAAAAAALwEAAF9yZWxzLy5y&#10;ZWxzUEsBAi0AFAAGAAgAAAAhANhOU4K1AQAAvgMAAA4AAAAAAAAAAAAAAAAALgIAAGRycy9lMm9E&#10;b2MueG1sUEsBAi0AFAAGAAgAAAAhANGkUmXeAAAACwEAAA8AAAAAAAAAAAAAAAAADwQAAGRycy9k&#10;b3ducmV2LnhtbFBLBQYAAAAABAAEAPMAAAAaBQAAAAA=&#10;" strokecolor="black [3200]" strokeweight=".5pt">
                <v:stroke endarrow="block" joinstyle="miter"/>
              </v:shape>
            </w:pict>
          </mc:Fallback>
        </mc:AlternateContent>
      </w:r>
      <w:r w:rsidR="00103E18">
        <w:rPr>
          <w:noProof/>
        </w:rPr>
        <mc:AlternateContent>
          <mc:Choice Requires="wps">
            <w:drawing>
              <wp:anchor distT="0" distB="0" distL="114300" distR="114300" simplePos="0" relativeHeight="251688960" behindDoc="0" locked="0" layoutInCell="1" allowOverlap="1" wp14:anchorId="05442EE9" wp14:editId="067D7A1C">
                <wp:simplePos x="0" y="0"/>
                <wp:positionH relativeFrom="column">
                  <wp:posOffset>2686050</wp:posOffset>
                </wp:positionH>
                <wp:positionV relativeFrom="paragraph">
                  <wp:posOffset>421640</wp:posOffset>
                </wp:positionV>
                <wp:extent cx="0" cy="171450"/>
                <wp:effectExtent l="76200" t="0" r="57150" b="57150"/>
                <wp:wrapNone/>
                <wp:docPr id="474288919" name="Straight Arrow Connector 11"/>
                <wp:cNvGraphicFramePr/>
                <a:graphic xmlns:a="http://schemas.openxmlformats.org/drawingml/2006/main">
                  <a:graphicData uri="http://schemas.microsoft.com/office/word/2010/wordprocessingShape">
                    <wps:wsp>
                      <wps:cNvCnPr/>
                      <wps:spPr>
                        <a:xfrm>
                          <a:off x="0" y="0"/>
                          <a:ext cx="0" cy="171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F512A34" id="Straight Arrow Connector 11" o:spid="_x0000_s1026" type="#_x0000_t32" style="position:absolute;margin-left:211.5pt;margin-top:33.2pt;width:0;height:13.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lOCtQEAAL4DAAAOAAAAZHJzL2Uyb0RvYy54bWysU8mO1DAQvSPxD5bvdJIRm6JOz6EHuCAY&#10;wfABHqecWHiTXXSSv6fsdKcRi4QQl4qXelXvPVf2t7M17AQxae863uxqzsBJ32s3dPzLw9tnrzlL&#10;KFwvjHfQ8QUSvz08fbKfQgs3fvSmh8ioiEvtFDo+Ioa2qpIcwYq08wEcXSofrUDaxqHqo5ioujXV&#10;TV2/rCYf+xC9hJTo9G695IdSXymQ+FGpBMhMx4kblhhLfMyxOuxFO0QRRi3PNMQ/sLBCO2q6lboT&#10;KNi3qH8pZbWMPnmFO+lt5ZXSEooGUtPUP6n5PIoARQuZk8JmU/p/ZeWH09HdR7JhCqlN4T5mFbOK&#10;Nn+JH5uLWctmFszI5Hoo6bR51Tx/UXysrrgQE74Db1ledDxhFHoY8eidoxfxsSleidP7hNSZgBdA&#10;bmpcjii0eeN6hkugscGohRsM5Pei9JxSXQmXFS4GVvgnUEz3RHFtU2YJjiayk6Ap6L82WxXKzBCl&#10;jdlAdeH2R9A5N8OgzNffArfs0tE73IBWOx9/1xXnC1W15l9Ur1qz7EffL+X5ih00JMWf80DnKfxx&#10;X+DX3+7wHQAA//8DAFBLAwQUAAYACAAAACEA9IxOBN0AAAAJAQAADwAAAGRycy9kb3ducmV2Lnht&#10;bEyPwU7DMBBE70j8g7VI3KhDG4U2ZFMhBMcK0VSIoxtv4oh4HcVOG/4eIw70ODuj2TfFdra9ONHo&#10;O8cI94sEBHHtdMctwqF6vVuD8EGxVr1jQvgmD9vy+qpQuXZnfqfTPrQilrDPFYIJYcil9LUhq/zC&#10;DcTRa9xoVYhybKUe1TmW214ukySTVnUcPxg10LOh+ms/WYSmag/158taTn3z9lB9mI3ZVTvE25v5&#10;6RFEoDn8h+EXP6JDGZmObmLtRY+QLldxS0DIshREDPwdjgibVQqyLOTlgvIHAAD//wMAUEsBAi0A&#10;FAAGAAgAAAAhALaDOJL+AAAA4QEAABMAAAAAAAAAAAAAAAAAAAAAAFtDb250ZW50X1R5cGVzXS54&#10;bWxQSwECLQAUAAYACAAAACEAOP0h/9YAAACUAQAACwAAAAAAAAAAAAAAAAAvAQAAX3JlbHMvLnJl&#10;bHNQSwECLQAUAAYACAAAACEA2E5TgrUBAAC+AwAADgAAAAAAAAAAAAAAAAAuAgAAZHJzL2Uyb0Rv&#10;Yy54bWxQSwECLQAUAAYACAAAACEA9IxOBN0AAAAJAQAADwAAAAAAAAAAAAAAAAAPBAAAZHJzL2Rv&#10;d25yZXYueG1sUEsFBgAAAAAEAAQA8wAAABkFAAAAAA==&#10;" strokecolor="black [3200]" strokeweight=".5pt">
                <v:stroke endarrow="block" joinstyle="miter"/>
              </v:shape>
            </w:pict>
          </mc:Fallback>
        </mc:AlternateContent>
      </w:r>
      <w:r w:rsidR="00103E18">
        <w:rPr>
          <w:noProof/>
        </w:rPr>
        <mc:AlternateContent>
          <mc:Choice Requires="wps">
            <w:drawing>
              <wp:anchor distT="0" distB="0" distL="114300" distR="114300" simplePos="0" relativeHeight="251686912" behindDoc="0" locked="0" layoutInCell="1" allowOverlap="1" wp14:anchorId="5527172E" wp14:editId="2531DDD6">
                <wp:simplePos x="0" y="0"/>
                <wp:positionH relativeFrom="column">
                  <wp:posOffset>1476375</wp:posOffset>
                </wp:positionH>
                <wp:positionV relativeFrom="paragraph">
                  <wp:posOffset>450215</wp:posOffset>
                </wp:positionV>
                <wp:extent cx="0" cy="171450"/>
                <wp:effectExtent l="76200" t="0" r="57150" b="57150"/>
                <wp:wrapNone/>
                <wp:docPr id="119873821" name="Straight Arrow Connector 11"/>
                <wp:cNvGraphicFramePr/>
                <a:graphic xmlns:a="http://schemas.openxmlformats.org/drawingml/2006/main">
                  <a:graphicData uri="http://schemas.microsoft.com/office/word/2010/wordprocessingShape">
                    <wps:wsp>
                      <wps:cNvCnPr/>
                      <wps:spPr>
                        <a:xfrm>
                          <a:off x="0" y="0"/>
                          <a:ext cx="0" cy="171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698B55B" id="Straight Arrow Connector 11" o:spid="_x0000_s1026" type="#_x0000_t32" style="position:absolute;margin-left:116.25pt;margin-top:35.45pt;width:0;height:13.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lOCtQEAAL4DAAAOAAAAZHJzL2Uyb0RvYy54bWysU8mO1DAQvSPxD5bvdJIRm6JOz6EHuCAY&#10;wfABHqecWHiTXXSSv6fsdKcRi4QQl4qXelXvPVf2t7M17AQxae863uxqzsBJ32s3dPzLw9tnrzlL&#10;KFwvjHfQ8QUSvz08fbKfQgs3fvSmh8ioiEvtFDo+Ioa2qpIcwYq08wEcXSofrUDaxqHqo5ioujXV&#10;TV2/rCYf+xC9hJTo9G695IdSXymQ+FGpBMhMx4kblhhLfMyxOuxFO0QRRi3PNMQ/sLBCO2q6lboT&#10;KNi3qH8pZbWMPnmFO+lt5ZXSEooGUtPUP6n5PIoARQuZk8JmU/p/ZeWH09HdR7JhCqlN4T5mFbOK&#10;Nn+JH5uLWctmFszI5Hoo6bR51Tx/UXysrrgQE74Db1ledDxhFHoY8eidoxfxsSleidP7hNSZgBdA&#10;bmpcjii0eeN6hkugscGohRsM5Pei9JxSXQmXFS4GVvgnUEz3RHFtU2YJjiayk6Ap6L82WxXKzBCl&#10;jdlAdeH2R9A5N8OgzNffArfs0tE73IBWOx9/1xXnC1W15l9Ur1qz7EffL+X5ih00JMWf80DnKfxx&#10;X+DX3+7wHQAA//8DAFBLAwQUAAYACAAAACEAuwDPj90AAAAJAQAADwAAAGRycy9kb3ducmV2Lnht&#10;bEyPwU7DMAyG70i8Q2QkbiylCLqWuhNCcJwQ64Q4Zo3bVDRO1aRbeXuCOIyj7U+/v7/cLHYQR5p8&#10;7xjhdpWAIG6c7rlD2NevN2sQPijWanBMCN/kYVNdXpSq0O7E73TchU7EEPaFQjAhjIWUvjFklV+5&#10;kTjeWjdZFeI4dVJP6hTD7SDTJHmQVvUcPxg10rOh5ms3W4S27vbN58tazkP7ltUfJjfbeot4fbU8&#10;PYIItIQzDL/6UR2q6HRwM2svBoT0Lr2PKEKW5CAi8Lc4IORZDrIq5f8G1Q8AAAD//wMAUEsBAi0A&#10;FAAGAAgAAAAhALaDOJL+AAAA4QEAABMAAAAAAAAAAAAAAAAAAAAAAFtDb250ZW50X1R5cGVzXS54&#10;bWxQSwECLQAUAAYACAAAACEAOP0h/9YAAACUAQAACwAAAAAAAAAAAAAAAAAvAQAAX3JlbHMvLnJl&#10;bHNQSwECLQAUAAYACAAAACEA2E5TgrUBAAC+AwAADgAAAAAAAAAAAAAAAAAuAgAAZHJzL2Uyb0Rv&#10;Yy54bWxQSwECLQAUAAYACAAAACEAuwDPj90AAAAJAQAADwAAAAAAAAAAAAAAAAAPBAAAZHJzL2Rv&#10;d25yZXYueG1sUEsFBgAAAAAEAAQA8wAAABkFAAAAAA==&#10;" strokecolor="black [3200]" strokeweight=".5pt">
                <v:stroke endarrow="block" joinstyle="miter"/>
              </v:shape>
            </w:pict>
          </mc:Fallback>
        </mc:AlternateContent>
      </w:r>
      <w:r w:rsidR="00B10DD1">
        <w:rPr>
          <w:noProof/>
        </w:rPr>
        <mc:AlternateContent>
          <mc:Choice Requires="wps">
            <w:drawing>
              <wp:anchor distT="0" distB="0" distL="114300" distR="114300" simplePos="0" relativeHeight="251685888" behindDoc="0" locked="0" layoutInCell="1" allowOverlap="1" wp14:anchorId="599EFA93" wp14:editId="687957A2">
                <wp:simplePos x="0" y="0"/>
                <wp:positionH relativeFrom="column">
                  <wp:posOffset>4562475</wp:posOffset>
                </wp:positionH>
                <wp:positionV relativeFrom="paragraph">
                  <wp:posOffset>621665</wp:posOffset>
                </wp:positionV>
                <wp:extent cx="0" cy="161925"/>
                <wp:effectExtent l="76200" t="38100" r="57150" b="9525"/>
                <wp:wrapNone/>
                <wp:docPr id="147601545" name="Straight Arrow Connector 10"/>
                <wp:cNvGraphicFramePr/>
                <a:graphic xmlns:a="http://schemas.openxmlformats.org/drawingml/2006/main">
                  <a:graphicData uri="http://schemas.microsoft.com/office/word/2010/wordprocessingShape">
                    <wps:wsp>
                      <wps:cNvCnPr/>
                      <wps:spPr>
                        <a:xfrm flipV="1">
                          <a:off x="0" y="0"/>
                          <a:ext cx="0" cy="1619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CC77826" id="Straight Arrow Connector 10" o:spid="_x0000_s1026" type="#_x0000_t32" style="position:absolute;margin-left:359.25pt;margin-top:48.95pt;width:0;height:12.75pt;flip:y;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L0TugEAAMgDAAAOAAAAZHJzL2Uyb0RvYy54bWysU8uO1DAQvCPxD5bvTJKRWEE0mT3MAhcE&#10;K153r9NOLPxSu5kkf4/tzGQRDwkhLi3H7qqu6u4cbmdr2Bkwau863uxqzsBJ32s3dPzzp9fPXnAW&#10;SbheGO+g4wtEfnt8+uQwhRb2fvSmB2SJxMV2Ch0fiUJbVVGOYEXc+QAuPSqPVlD6xKHqUUyJ3Zpq&#10;X9c31eSxD+glxJhu79ZHfiz8SoGk90pFIGY6nrRRiVjiQ47V8SDaAUUYtbzIEP+gwgrtUtGN6k6Q&#10;YN9Q/0JltUQfvaKd9LbySmkJxUNy09Q/ufk4igDFS2pODFub4v+jle/OJ3ePqQ1TiG0M95hdzAot&#10;U0aHL2mmxVdSyubStmVrG8zE5Hop021z07zcP88drVaGzBQw0hvwluVDxyOh0MNIJ+9cmo3HlV2c&#10;30ZagVdABhuXIwltXrme0RLSAhFq4QYDlzo5pXqUXk60GFjhH0Ax3SeJa5myVXAyyM4i7UP/tdlY&#10;UmaGKG3MBqqL8z+CLrkZBmXT/ha4ZZeK3tEGtNp5/F1Vmq9S1Zp/db16zbYffL+UQZZ2pHUpc7is&#10;dt7HH78L/PEHPH4HAAD//wMAUEsDBBQABgAIAAAAIQAuK7im3wAAAAoBAAAPAAAAZHJzL2Rvd25y&#10;ZXYueG1sTI/BTsMwDIbvSLxDZCRuLO0odCtNJ4TEBRCMwWW3rPHaisapkmzreHo8cYCj7U+/v79c&#10;jLYXe/Shc6QgnSQgkGpnOmoUfH48Xs1AhKjJ6N4RKjhigEV1flbqwrgDveN+FRvBIRQKraCNcSik&#10;DHWLVoeJG5D4tnXe6sijb6Tx+sDhtpfTJLmVVnfEH1o94EOL9ddqZxW8pP7tKV+/brPQ+O81PWfL&#10;sHRKXV6M93cgIo7xD4aTPqtDxU4btyMTRK8gT2c3jCqY53MQDPwuNkxOrzOQVSn/V6h+AAAA//8D&#10;AFBLAQItABQABgAIAAAAIQC2gziS/gAAAOEBAAATAAAAAAAAAAAAAAAAAAAAAABbQ29udGVudF9U&#10;eXBlc10ueG1sUEsBAi0AFAAGAAgAAAAhADj9If/WAAAAlAEAAAsAAAAAAAAAAAAAAAAALwEAAF9y&#10;ZWxzLy5yZWxzUEsBAi0AFAAGAAgAAAAhAEYEvRO6AQAAyAMAAA4AAAAAAAAAAAAAAAAALgIAAGRy&#10;cy9lMm9Eb2MueG1sUEsBAi0AFAAGAAgAAAAhAC4ruKbfAAAACgEAAA8AAAAAAAAAAAAAAAAAFAQA&#10;AGRycy9kb3ducmV2LnhtbFBLBQYAAAAABAAEAPMAAAAgBQAAAAA=&#10;" strokecolor="black [3200]" strokeweight=".5pt">
                <v:stroke endarrow="block" joinstyle="miter"/>
              </v:shape>
            </w:pict>
          </mc:Fallback>
        </mc:AlternateContent>
      </w:r>
      <w:r w:rsidR="00720BCC">
        <w:rPr>
          <w:noProof/>
        </w:rPr>
        <mc:AlternateContent>
          <mc:Choice Requires="wps">
            <w:drawing>
              <wp:anchor distT="0" distB="0" distL="114300" distR="114300" simplePos="0" relativeHeight="251683840" behindDoc="0" locked="0" layoutInCell="1" allowOverlap="1" wp14:anchorId="0B64B74A" wp14:editId="490FFD15">
                <wp:simplePos x="0" y="0"/>
                <wp:positionH relativeFrom="column">
                  <wp:posOffset>3952875</wp:posOffset>
                </wp:positionH>
                <wp:positionV relativeFrom="paragraph">
                  <wp:posOffset>1155065</wp:posOffset>
                </wp:positionV>
                <wp:extent cx="0" cy="161925"/>
                <wp:effectExtent l="76200" t="38100" r="57150" b="9525"/>
                <wp:wrapNone/>
                <wp:docPr id="2034124483" name="Straight Arrow Connector 10"/>
                <wp:cNvGraphicFramePr/>
                <a:graphic xmlns:a="http://schemas.openxmlformats.org/drawingml/2006/main">
                  <a:graphicData uri="http://schemas.microsoft.com/office/word/2010/wordprocessingShape">
                    <wps:wsp>
                      <wps:cNvCnPr/>
                      <wps:spPr>
                        <a:xfrm flipV="1">
                          <a:off x="0" y="0"/>
                          <a:ext cx="0" cy="1619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89F0875" id="Straight Arrow Connector 10" o:spid="_x0000_s1026" type="#_x0000_t32" style="position:absolute;margin-left:311.25pt;margin-top:90.95pt;width:0;height:12.75pt;flip:y;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L0TugEAAMgDAAAOAAAAZHJzL2Uyb0RvYy54bWysU8uO1DAQvCPxD5bvTJKRWEE0mT3MAhcE&#10;K153r9NOLPxSu5kkf4/tzGQRDwkhLi3H7qqu6u4cbmdr2Bkwau863uxqzsBJ32s3dPzzp9fPXnAW&#10;SbheGO+g4wtEfnt8+uQwhRb2fvSmB2SJxMV2Ch0fiUJbVVGOYEXc+QAuPSqPVlD6xKHqUUyJ3Zpq&#10;X9c31eSxD+glxJhu79ZHfiz8SoGk90pFIGY6nrRRiVjiQ47V8SDaAUUYtbzIEP+gwgrtUtGN6k6Q&#10;YN9Q/0JltUQfvaKd9LbySmkJxUNy09Q/ufk4igDFS2pODFub4v+jle/OJ3ePqQ1TiG0M95hdzAot&#10;U0aHL2mmxVdSyubStmVrG8zE5Hop021z07zcP88drVaGzBQw0hvwluVDxyOh0MNIJ+9cmo3HlV2c&#10;30ZagVdABhuXIwltXrme0RLSAhFq4QYDlzo5pXqUXk60GFjhH0Ax3SeJa5myVXAyyM4i7UP/tdlY&#10;UmaGKG3MBqqL8z+CLrkZBmXT/ha4ZZeK3tEGtNp5/F1Vmq9S1Zp/db16zbYffL+UQZZ2pHUpc7is&#10;dt7HH78L/PEHPH4HAAD//wMAUEsDBBQABgAIAAAAIQCG6R9e4AAAAAsBAAAPAAAAZHJzL2Rvd25y&#10;ZXYueG1sTI/BTsMwDIbvSLxDZCRuLG1VtlGaTgiJCyA2tl12yxqvrWicKsm2wtNjxAGO9v/p9+dy&#10;MdpenNCHzpGCdJKAQKqd6ahRsN083cxBhKjJ6N4RKvjEAIvq8qLUhXFnesfTOjaCSygUWkEb41BI&#10;GeoWrQ4TNyBxdnDe6sijb6Tx+szltpdZkkyl1R3xhVYP+Nhi/bE+WgWvqV8+z3Zvhzw0/mtHL/kq&#10;rJxS11fjwz2IiGP8g+FHn9WhYqe9O5IJolcwzbJbRjmYp3cgmPjd7BVkySwHWZXy/w/VNwAAAP//&#10;AwBQSwECLQAUAAYACAAAACEAtoM4kv4AAADhAQAAEwAAAAAAAAAAAAAAAAAAAAAAW0NvbnRlbnRf&#10;VHlwZXNdLnhtbFBLAQItABQABgAIAAAAIQA4/SH/1gAAAJQBAAALAAAAAAAAAAAAAAAAAC8BAABf&#10;cmVscy8ucmVsc1BLAQItABQABgAIAAAAIQBGBL0TugEAAMgDAAAOAAAAAAAAAAAAAAAAAC4CAABk&#10;cnMvZTJvRG9jLnhtbFBLAQItABQABgAIAAAAIQCG6R9e4AAAAAsBAAAPAAAAAAAAAAAAAAAAABQE&#10;AABkcnMvZG93bnJldi54bWxQSwUGAAAAAAQABADzAAAAIQUAAAAA&#10;" strokecolor="black [3200]" strokeweight=".5pt">
                <v:stroke endarrow="block" joinstyle="miter"/>
              </v:shape>
            </w:pict>
          </mc:Fallback>
        </mc:AlternateContent>
      </w:r>
      <w:r w:rsidR="00720BCC">
        <w:rPr>
          <w:noProof/>
        </w:rPr>
        <mc:AlternateContent>
          <mc:Choice Requires="wps">
            <w:drawing>
              <wp:anchor distT="0" distB="0" distL="114300" distR="114300" simplePos="0" relativeHeight="251681792" behindDoc="0" locked="0" layoutInCell="1" allowOverlap="1" wp14:anchorId="2CF30678" wp14:editId="1C9EA422">
                <wp:simplePos x="0" y="0"/>
                <wp:positionH relativeFrom="column">
                  <wp:posOffset>3324225</wp:posOffset>
                </wp:positionH>
                <wp:positionV relativeFrom="paragraph">
                  <wp:posOffset>1612265</wp:posOffset>
                </wp:positionV>
                <wp:extent cx="0" cy="161925"/>
                <wp:effectExtent l="76200" t="38100" r="57150" b="9525"/>
                <wp:wrapNone/>
                <wp:docPr id="1555767712" name="Straight Arrow Connector 10"/>
                <wp:cNvGraphicFramePr/>
                <a:graphic xmlns:a="http://schemas.openxmlformats.org/drawingml/2006/main">
                  <a:graphicData uri="http://schemas.microsoft.com/office/word/2010/wordprocessingShape">
                    <wps:wsp>
                      <wps:cNvCnPr/>
                      <wps:spPr>
                        <a:xfrm flipV="1">
                          <a:off x="0" y="0"/>
                          <a:ext cx="0" cy="1619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83D3B57" id="Straight Arrow Connector 10" o:spid="_x0000_s1026" type="#_x0000_t32" style="position:absolute;margin-left:261.75pt;margin-top:126.95pt;width:0;height:12.75pt;flip:y;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L0TugEAAMgDAAAOAAAAZHJzL2Uyb0RvYy54bWysU8uO1DAQvCPxD5bvTJKRWEE0mT3MAhcE&#10;K153r9NOLPxSu5kkf4/tzGQRDwkhLi3H7qqu6u4cbmdr2Bkwau863uxqzsBJ32s3dPzzp9fPXnAW&#10;SbheGO+g4wtEfnt8+uQwhRb2fvSmB2SJxMV2Ch0fiUJbVVGOYEXc+QAuPSqPVlD6xKHqUUyJ3Zpq&#10;X9c31eSxD+glxJhu79ZHfiz8SoGk90pFIGY6nrRRiVjiQ47V8SDaAUUYtbzIEP+gwgrtUtGN6k6Q&#10;YN9Q/0JltUQfvaKd9LbySmkJxUNy09Q/ufk4igDFS2pODFub4v+jle/OJ3ePqQ1TiG0M95hdzAot&#10;U0aHL2mmxVdSyubStmVrG8zE5Hop021z07zcP88drVaGzBQw0hvwluVDxyOh0MNIJ+9cmo3HlV2c&#10;30ZagVdABhuXIwltXrme0RLSAhFq4QYDlzo5pXqUXk60GFjhH0Ax3SeJa5myVXAyyM4i7UP/tdlY&#10;UmaGKG3MBqqL8z+CLrkZBmXT/ha4ZZeK3tEGtNp5/F1Vmq9S1Zp/db16zbYffL+UQZZ2pHUpc7is&#10;dt7HH78L/PEHPH4HAAD//wMAUEsDBBQABgAIAAAAIQA1gRQh4AAAAAsBAAAPAAAAZHJzL2Rvd25y&#10;ZXYueG1sTI/BTsMwDIbvSLxDZCRuLF3XMlaaTgiJC6AxBpfdssZrKxqnSrKt8PQYcYCjf3/6/blc&#10;jrYXR/Shc6RgOklAINXOdNQoeH97uLoBEaImo3tHqOATAyyr87NSF8ad6BWPm9gILqFQaAVtjEMh&#10;ZahbtDpM3IDEu73zVkcefSON1ycut71Mk+RaWt0RX2j1gPct1h+bg1XwPPUvj/Ptap+Fxn9t6Slb&#10;h7VT6vJivLsFEXGMfzD86LM6VOy0cwcyQfQK8nSWM6ogzWcLEEz8JjtO5osMZFXK/z9U3wAAAP//&#10;AwBQSwECLQAUAAYACAAAACEAtoM4kv4AAADhAQAAEwAAAAAAAAAAAAAAAAAAAAAAW0NvbnRlbnRf&#10;VHlwZXNdLnhtbFBLAQItABQABgAIAAAAIQA4/SH/1gAAAJQBAAALAAAAAAAAAAAAAAAAAC8BAABf&#10;cmVscy8ucmVsc1BLAQItABQABgAIAAAAIQBGBL0TugEAAMgDAAAOAAAAAAAAAAAAAAAAAC4CAABk&#10;cnMvZTJvRG9jLnhtbFBLAQItABQABgAIAAAAIQA1gRQh4AAAAAsBAAAPAAAAAAAAAAAAAAAAABQE&#10;AABkcnMvZG93bnJldi54bWxQSwUGAAAAAAQABADzAAAAIQUAAAAA&#10;" strokecolor="black [3200]" strokeweight=".5pt">
                <v:stroke endarrow="block" joinstyle="miter"/>
              </v:shape>
            </w:pict>
          </mc:Fallback>
        </mc:AlternateContent>
      </w:r>
      <w:r w:rsidR="00053297">
        <w:rPr>
          <w:noProof/>
        </w:rPr>
        <mc:AlternateContent>
          <mc:Choice Requires="wps">
            <w:drawing>
              <wp:anchor distT="0" distB="0" distL="114300" distR="114300" simplePos="0" relativeHeight="251679744" behindDoc="0" locked="0" layoutInCell="1" allowOverlap="1" wp14:anchorId="472E36A9" wp14:editId="06A06249">
                <wp:simplePos x="0" y="0"/>
                <wp:positionH relativeFrom="column">
                  <wp:posOffset>1476375</wp:posOffset>
                </wp:positionH>
                <wp:positionV relativeFrom="paragraph">
                  <wp:posOffset>1631315</wp:posOffset>
                </wp:positionV>
                <wp:extent cx="0" cy="161925"/>
                <wp:effectExtent l="76200" t="38100" r="57150" b="9525"/>
                <wp:wrapNone/>
                <wp:docPr id="342791921" name="Straight Arrow Connector 10"/>
                <wp:cNvGraphicFramePr/>
                <a:graphic xmlns:a="http://schemas.openxmlformats.org/drawingml/2006/main">
                  <a:graphicData uri="http://schemas.microsoft.com/office/word/2010/wordprocessingShape">
                    <wps:wsp>
                      <wps:cNvCnPr/>
                      <wps:spPr>
                        <a:xfrm flipV="1">
                          <a:off x="0" y="0"/>
                          <a:ext cx="0" cy="1619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06AE7A9" id="Straight Arrow Connector 10" o:spid="_x0000_s1026" type="#_x0000_t32" style="position:absolute;margin-left:116.25pt;margin-top:128.45pt;width:0;height:12.75pt;flip:y;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L0TugEAAMgDAAAOAAAAZHJzL2Uyb0RvYy54bWysU8uO1DAQvCPxD5bvTJKRWEE0mT3MAhcE&#10;K153r9NOLPxSu5kkf4/tzGQRDwkhLi3H7qqu6u4cbmdr2Bkwau863uxqzsBJ32s3dPzzp9fPXnAW&#10;SbheGO+g4wtEfnt8+uQwhRb2fvSmB2SJxMV2Ch0fiUJbVVGOYEXc+QAuPSqPVlD6xKHqUUyJ3Zpq&#10;X9c31eSxD+glxJhu79ZHfiz8SoGk90pFIGY6nrRRiVjiQ47V8SDaAUUYtbzIEP+gwgrtUtGN6k6Q&#10;YN9Q/0JltUQfvaKd9LbySmkJxUNy09Q/ufk4igDFS2pODFub4v+jle/OJ3ePqQ1TiG0M95hdzAot&#10;U0aHL2mmxVdSyubStmVrG8zE5Hop021z07zcP88drVaGzBQw0hvwluVDxyOh0MNIJ+9cmo3HlV2c&#10;30ZagVdABhuXIwltXrme0RLSAhFq4QYDlzo5pXqUXk60GFjhH0Ax3SeJa5myVXAyyM4i7UP/tdlY&#10;UmaGKG3MBqqL8z+CLrkZBmXT/ha4ZZeK3tEGtNp5/F1Vmq9S1Zp/db16zbYffL+UQZZ2pHUpc7is&#10;dt7HH78L/PEHPH4HAAD//wMAUEsDBBQABgAIAAAAIQCTEzmw4AAAAAsBAAAPAAAAZHJzL2Rvd25y&#10;ZXYueG1sTI9BT8MwDIXvSPsPkSdxY+lKN0ZpOiEkLoDYGFx2yxqvrWicKsm2wq/HiAO7Pfs9PX8u&#10;loPtxBF9aB0pmE4SEEiVMy3VCj7eH68WIELUZHTnCBV8YYBlOboodG7cid7wuIm14BIKuVbQxNjn&#10;UoaqQavDxPVI7O2dtzry6GtpvD5xue1kmiRzaXVLfKHRPT40WH1uDlbBy9Svnm62r/ss1P57S8/Z&#10;OqydUpfj4f4ORMQh/ofhF5/RoWSmnTuQCaJTkF6nM46ymM1vQXDib7NjsUgzkGUhz38ofwAAAP//&#10;AwBQSwECLQAUAAYACAAAACEAtoM4kv4AAADhAQAAEwAAAAAAAAAAAAAAAAAAAAAAW0NvbnRlbnRf&#10;VHlwZXNdLnhtbFBLAQItABQABgAIAAAAIQA4/SH/1gAAAJQBAAALAAAAAAAAAAAAAAAAAC8BAABf&#10;cmVscy8ucmVsc1BLAQItABQABgAIAAAAIQBGBL0TugEAAMgDAAAOAAAAAAAAAAAAAAAAAC4CAABk&#10;cnMvZTJvRG9jLnhtbFBLAQItABQABgAIAAAAIQCTEzmw4AAAAAsBAAAPAAAAAAAAAAAAAAAAABQE&#10;AABkcnMvZG93bnJldi54bWxQSwUGAAAAAAQABADzAAAAIQUAAAAA&#10;" strokecolor="black [3200]" strokeweight=".5pt">
                <v:stroke endarrow="block" joinstyle="miter"/>
              </v:shape>
            </w:pict>
          </mc:Fallback>
        </mc:AlternateContent>
      </w:r>
      <w:r w:rsidR="00087221" w:rsidRPr="00087221">
        <w:rPr>
          <w:noProof/>
        </w:rPr>
        <w:drawing>
          <wp:inline distT="0" distB="0" distL="0" distR="0" wp14:anchorId="4867A824" wp14:editId="59F25EDC">
            <wp:extent cx="5810250" cy="3257550"/>
            <wp:effectExtent l="0" t="0" r="0" b="0"/>
            <wp:docPr id="1519587362" name="Chart 1">
              <a:extLst xmlns:a="http://schemas.openxmlformats.org/drawingml/2006/main">
                <a:ext uri="{FF2B5EF4-FFF2-40B4-BE49-F238E27FC236}">
                  <a16:creationId xmlns:a16="http://schemas.microsoft.com/office/drawing/2014/main" id="{0AFFFF7D-AABA-43B1-B359-A32E9E0A35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664788D" w14:textId="77777777" w:rsidR="00F61FAE" w:rsidRPr="00036D5E" w:rsidRDefault="00F61FAE" w:rsidP="00F61FAE">
      <w:pPr>
        <w:spacing w:after="0" w:line="240" w:lineRule="auto"/>
        <w:jc w:val="center"/>
        <w:rPr>
          <w:i/>
          <w:iCs/>
          <w:sz w:val="20"/>
          <w:szCs w:val="20"/>
          <w:lang w:val="en-AU"/>
        </w:rPr>
      </w:pPr>
      <w:r w:rsidRPr="00036D5E">
        <w:rPr>
          <w:i/>
          <w:iCs/>
          <w:sz w:val="20"/>
          <w:szCs w:val="20"/>
          <w:lang w:val="en-AU"/>
        </w:rPr>
        <w:t>Base: Total sample</w:t>
      </w:r>
    </w:p>
    <w:p w14:paraId="177199F5" w14:textId="77777777" w:rsidR="00F61FAE" w:rsidRPr="00036D5E" w:rsidRDefault="00F61FAE" w:rsidP="00F61FAE">
      <w:pPr>
        <w:spacing w:after="0" w:line="240" w:lineRule="auto"/>
        <w:jc w:val="center"/>
        <w:rPr>
          <w:i/>
          <w:iCs/>
          <w:sz w:val="20"/>
          <w:szCs w:val="20"/>
          <w:lang w:val="en-AU"/>
        </w:rPr>
      </w:pPr>
      <w:r w:rsidRPr="00036D5E">
        <w:rPr>
          <w:sz w:val="20"/>
          <w:szCs w:val="20"/>
          <w:lang w:val="en-AU"/>
        </w:rPr>
        <w:sym w:font="Wingdings" w:char="F0E1"/>
      </w:r>
      <w:r w:rsidRPr="00036D5E">
        <w:rPr>
          <w:sz w:val="20"/>
          <w:szCs w:val="20"/>
          <w:lang w:val="en-AU"/>
        </w:rPr>
        <w:sym w:font="Wingdings" w:char="F0E2"/>
      </w:r>
      <w:r w:rsidRPr="00036D5E">
        <w:rPr>
          <w:sz w:val="20"/>
          <w:szCs w:val="20"/>
          <w:lang w:val="en-AU"/>
        </w:rPr>
        <w:t xml:space="preserve"> </w:t>
      </w:r>
      <w:r w:rsidRPr="00036D5E">
        <w:rPr>
          <w:i/>
          <w:iCs/>
          <w:sz w:val="20"/>
          <w:szCs w:val="20"/>
          <w:lang w:val="en-AU"/>
        </w:rPr>
        <w:t>Significantly higher or lower than total sample</w:t>
      </w:r>
    </w:p>
    <w:p w14:paraId="746E4BF2" w14:textId="77777777" w:rsidR="00F61FAE" w:rsidRDefault="00F61FAE" w:rsidP="00F61FAE">
      <w:pPr>
        <w:jc w:val="center"/>
        <w:rPr>
          <w:lang w:val="en-AU"/>
        </w:rPr>
      </w:pPr>
    </w:p>
    <w:p w14:paraId="442BDD01" w14:textId="77A4A132" w:rsidR="00AB6D06" w:rsidRDefault="00AB6D06" w:rsidP="00520B74">
      <w:pPr>
        <w:rPr>
          <w:b/>
          <w:bCs/>
          <w:lang w:val="en-AU"/>
        </w:rPr>
      </w:pPr>
      <w:r>
        <w:rPr>
          <w:lang w:val="en-AU"/>
        </w:rPr>
        <w:t xml:space="preserve">Those more likely to strongly </w:t>
      </w:r>
      <w:r w:rsidRPr="00805269">
        <w:rPr>
          <w:u w:val="single"/>
          <w:lang w:val="en-AU"/>
        </w:rPr>
        <w:t>support</w:t>
      </w:r>
      <w:r>
        <w:rPr>
          <w:lang w:val="en-AU"/>
        </w:rPr>
        <w:t xml:space="preserve"> are</w:t>
      </w:r>
      <w:r w:rsidR="00143C9A">
        <w:rPr>
          <w:lang w:val="en-AU"/>
        </w:rPr>
        <w:t xml:space="preserve"> </w:t>
      </w:r>
      <w:r>
        <w:rPr>
          <w:lang w:val="en-AU"/>
        </w:rPr>
        <w:t xml:space="preserve">55-64 year olds </w:t>
      </w:r>
      <w:r w:rsidR="00143C9A" w:rsidRPr="00143C9A">
        <w:rPr>
          <w:b/>
          <w:bCs/>
          <w:lang w:val="en-AU"/>
        </w:rPr>
        <w:t>(</w:t>
      </w:r>
      <w:r w:rsidRPr="00143C9A">
        <w:rPr>
          <w:b/>
          <w:bCs/>
          <w:lang w:val="en-AU"/>
        </w:rPr>
        <w:t>21%</w:t>
      </w:r>
      <w:r w:rsidR="00143C9A" w:rsidRPr="00143C9A">
        <w:rPr>
          <w:b/>
          <w:bCs/>
          <w:lang w:val="en-AU"/>
        </w:rPr>
        <w:t>).</w:t>
      </w:r>
    </w:p>
    <w:p w14:paraId="360BAC69" w14:textId="0028BD50" w:rsidR="00A91BC0" w:rsidRPr="00A91BC0" w:rsidRDefault="00A91BC0" w:rsidP="00520B74">
      <w:pPr>
        <w:rPr>
          <w:lang w:val="en-AU"/>
        </w:rPr>
      </w:pPr>
      <w:r w:rsidRPr="00A91BC0">
        <w:rPr>
          <w:lang w:val="en-AU"/>
        </w:rPr>
        <w:t xml:space="preserve">People who are more likely to be </w:t>
      </w:r>
      <w:r w:rsidRPr="00805269">
        <w:rPr>
          <w:u w:val="single"/>
          <w:lang w:val="en-AU"/>
        </w:rPr>
        <w:t>not sure</w:t>
      </w:r>
      <w:r w:rsidRPr="00A91BC0">
        <w:rPr>
          <w:lang w:val="en-AU"/>
        </w:rPr>
        <w:t xml:space="preserve"> are:</w:t>
      </w:r>
    </w:p>
    <w:p w14:paraId="6457ACBD" w14:textId="45AD4EB0" w:rsidR="00494634" w:rsidRPr="00A91BC0" w:rsidRDefault="00494634" w:rsidP="00FA3917">
      <w:pPr>
        <w:pStyle w:val="ListParagraph"/>
        <w:numPr>
          <w:ilvl w:val="0"/>
          <w:numId w:val="3"/>
        </w:numPr>
        <w:rPr>
          <w:lang w:val="en-AU"/>
        </w:rPr>
      </w:pPr>
      <w:r w:rsidRPr="00A91BC0">
        <w:rPr>
          <w:lang w:val="en-AU"/>
        </w:rPr>
        <w:t xml:space="preserve">18-35 year olds </w:t>
      </w:r>
      <w:r w:rsidR="00A91BC0" w:rsidRPr="00A91BC0">
        <w:rPr>
          <w:lang w:val="en-AU"/>
        </w:rPr>
        <w:t xml:space="preserve">- </w:t>
      </w:r>
      <w:r w:rsidR="00A91BC0" w:rsidRPr="00A91BC0">
        <w:rPr>
          <w:b/>
          <w:bCs/>
          <w:lang w:val="en-AU"/>
        </w:rPr>
        <w:t>27%</w:t>
      </w:r>
    </w:p>
    <w:p w14:paraId="4B1F7244" w14:textId="3D1B11FF" w:rsidR="00A91BC0" w:rsidRPr="00274021" w:rsidRDefault="00A91BC0" w:rsidP="00FA3917">
      <w:pPr>
        <w:pStyle w:val="ListParagraph"/>
        <w:numPr>
          <w:ilvl w:val="0"/>
          <w:numId w:val="3"/>
        </w:numPr>
        <w:rPr>
          <w:lang w:val="en-AU"/>
        </w:rPr>
      </w:pPr>
      <w:r w:rsidRPr="00A91BC0">
        <w:rPr>
          <w:lang w:val="en-AU"/>
        </w:rPr>
        <w:t xml:space="preserve">Pasifika – </w:t>
      </w:r>
      <w:r w:rsidRPr="00A91BC0">
        <w:rPr>
          <w:b/>
          <w:bCs/>
          <w:lang w:val="en-AU"/>
        </w:rPr>
        <w:t>33%.</w:t>
      </w:r>
    </w:p>
    <w:p w14:paraId="77A9BC1E" w14:textId="77777777" w:rsidR="00274021" w:rsidRDefault="00274021" w:rsidP="00274021">
      <w:pPr>
        <w:rPr>
          <w:lang w:val="en-AU"/>
        </w:rPr>
      </w:pPr>
    </w:p>
    <w:p w14:paraId="3EF9AD52" w14:textId="118D4C33" w:rsidR="00274021" w:rsidRDefault="00731941" w:rsidP="00274021">
      <w:pPr>
        <w:rPr>
          <w:lang w:val="en-AU"/>
        </w:rPr>
      </w:pPr>
      <w:r>
        <w:rPr>
          <w:lang w:val="en-AU"/>
        </w:rPr>
        <w:t xml:space="preserve">There are no significant differences between males and females on the law changes. </w:t>
      </w:r>
    </w:p>
    <w:p w14:paraId="53A754A7" w14:textId="11288B80" w:rsidR="00112117" w:rsidRDefault="00274021" w:rsidP="00274021">
      <w:pPr>
        <w:jc w:val="center"/>
      </w:pPr>
      <w:r w:rsidRPr="00274021">
        <w:rPr>
          <w:noProof/>
        </w:rPr>
        <w:drawing>
          <wp:inline distT="0" distB="0" distL="0" distR="0" wp14:anchorId="5B7C7248" wp14:editId="51EAF98E">
            <wp:extent cx="4695825" cy="2247900"/>
            <wp:effectExtent l="0" t="0" r="0" b="0"/>
            <wp:docPr id="384754709" name="Chart 1">
              <a:extLst xmlns:a="http://schemas.openxmlformats.org/drawingml/2006/main">
                <a:ext uri="{FF2B5EF4-FFF2-40B4-BE49-F238E27FC236}">
                  <a16:creationId xmlns:a16="http://schemas.microsoft.com/office/drawing/2014/main" id="{0D07147D-A89A-4A26-B41A-8FB52EC243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6FEA292" w14:textId="77777777" w:rsidR="00274021" w:rsidRPr="00036D5E" w:rsidRDefault="00274021" w:rsidP="00274021">
      <w:pPr>
        <w:spacing w:after="0" w:line="240" w:lineRule="auto"/>
        <w:jc w:val="center"/>
        <w:rPr>
          <w:i/>
          <w:iCs/>
          <w:sz w:val="20"/>
          <w:szCs w:val="20"/>
          <w:lang w:val="en-AU"/>
        </w:rPr>
      </w:pPr>
      <w:r w:rsidRPr="00036D5E">
        <w:rPr>
          <w:i/>
          <w:iCs/>
          <w:sz w:val="20"/>
          <w:szCs w:val="20"/>
          <w:lang w:val="en-AU"/>
        </w:rPr>
        <w:t>Base: Total sample</w:t>
      </w:r>
    </w:p>
    <w:p w14:paraId="30848568" w14:textId="77777777" w:rsidR="00274021" w:rsidRDefault="00274021" w:rsidP="00274021">
      <w:pPr>
        <w:jc w:val="center"/>
      </w:pPr>
    </w:p>
    <w:p w14:paraId="5E2D729B" w14:textId="682C405D" w:rsidR="009F5F8F" w:rsidRDefault="005D723B" w:rsidP="009F5F8F">
      <w:r>
        <w:t xml:space="preserve">Highest support comes from ACT </w:t>
      </w:r>
      <w:r w:rsidRPr="007303B5">
        <w:rPr>
          <w:b/>
          <w:bCs/>
        </w:rPr>
        <w:t>(59%)</w:t>
      </w:r>
      <w:r>
        <w:t xml:space="preserve"> and National </w:t>
      </w:r>
      <w:r w:rsidRPr="007303B5">
        <w:rPr>
          <w:b/>
          <w:bCs/>
        </w:rPr>
        <w:t>(58%)</w:t>
      </w:r>
      <w:r>
        <w:t xml:space="preserve"> voters. </w:t>
      </w:r>
    </w:p>
    <w:p w14:paraId="5E100EFF" w14:textId="785B0CAE" w:rsidR="00FF3764" w:rsidRDefault="00487386" w:rsidP="009F5F8F">
      <w:r>
        <w:t>Strongest</w:t>
      </w:r>
      <w:r w:rsidR="00FF3764">
        <w:t xml:space="preserve"> opposition from </w:t>
      </w:r>
      <w:r w:rsidR="00AD60C1">
        <w:t xml:space="preserve">Green </w:t>
      </w:r>
      <w:r w:rsidR="00AD60C1" w:rsidRPr="00487386">
        <w:rPr>
          <w:b/>
          <w:bCs/>
        </w:rPr>
        <w:t>(75%)</w:t>
      </w:r>
      <w:r w:rsidR="00AD60C1">
        <w:t xml:space="preserve"> and Labour </w:t>
      </w:r>
      <w:r w:rsidRPr="00487386">
        <w:rPr>
          <w:b/>
          <w:bCs/>
        </w:rPr>
        <w:t>(67%)</w:t>
      </w:r>
      <w:r>
        <w:t xml:space="preserve"> voters.</w:t>
      </w:r>
    </w:p>
    <w:tbl>
      <w:tblPr>
        <w:tblW w:w="9022" w:type="dxa"/>
        <w:jc w:val="center"/>
        <w:tblLook w:val="04A0" w:firstRow="1" w:lastRow="0" w:firstColumn="1" w:lastColumn="0" w:noHBand="0" w:noVBand="1"/>
      </w:tblPr>
      <w:tblGrid>
        <w:gridCol w:w="2463"/>
        <w:gridCol w:w="920"/>
        <w:gridCol w:w="940"/>
        <w:gridCol w:w="920"/>
        <w:gridCol w:w="920"/>
        <w:gridCol w:w="999"/>
        <w:gridCol w:w="940"/>
        <w:gridCol w:w="920"/>
      </w:tblGrid>
      <w:tr w:rsidR="008677AA" w:rsidRPr="00DE40EC" w14:paraId="36F4C7CA" w14:textId="77777777" w:rsidTr="004368CB">
        <w:trPr>
          <w:trHeight w:val="300"/>
          <w:jc w:val="center"/>
        </w:trPr>
        <w:tc>
          <w:tcPr>
            <w:tcW w:w="2463" w:type="dxa"/>
            <w:vMerge w:val="restart"/>
            <w:tcBorders>
              <w:top w:val="single" w:sz="4" w:space="0" w:color="auto"/>
              <w:left w:val="single" w:sz="4" w:space="0" w:color="auto"/>
              <w:bottom w:val="nil"/>
              <w:right w:val="single" w:sz="4" w:space="0" w:color="auto"/>
            </w:tcBorders>
            <w:shd w:val="clear" w:color="auto" w:fill="002060"/>
            <w:vAlign w:val="center"/>
            <w:hideMark/>
          </w:tcPr>
          <w:p w14:paraId="58F06081" w14:textId="4EBAF734" w:rsidR="008677AA" w:rsidRPr="00DE40EC" w:rsidRDefault="002A0782" w:rsidP="004368CB">
            <w:pPr>
              <w:spacing w:after="0" w:line="240" w:lineRule="auto"/>
              <w:ind w:left="0"/>
              <w:rPr>
                <w:rFonts w:ascii="Calibri" w:eastAsia="Times New Roman" w:hAnsi="Calibri" w:cs="Calibri"/>
                <w:b/>
                <w:bCs/>
                <w:i/>
                <w:iCs/>
                <w:color w:val="FFFFFF" w:themeColor="background1"/>
                <w:lang w:eastAsia="en-NZ"/>
              </w:rPr>
            </w:pPr>
            <w:r w:rsidRPr="002A0782">
              <w:rPr>
                <w:rFonts w:eastAsia="Calibri" w:cstheme="minorHAnsi"/>
                <w:b/>
                <w:bCs/>
                <w:i/>
                <w:iCs/>
                <w:color w:val="FFFFFF" w:themeColor="background1"/>
              </w:rPr>
              <w:t>Do you support or oppose the pay equity law changes</w:t>
            </w:r>
            <w:r>
              <w:rPr>
                <w:rFonts w:eastAsia="Calibri" w:cstheme="minorHAnsi"/>
                <w:b/>
                <w:bCs/>
                <w:i/>
                <w:iCs/>
                <w:color w:val="FFFFFF" w:themeColor="background1"/>
              </w:rPr>
              <w:t>?</w:t>
            </w:r>
          </w:p>
        </w:tc>
        <w:tc>
          <w:tcPr>
            <w:tcW w:w="920" w:type="dxa"/>
            <w:vMerge w:val="restart"/>
            <w:tcBorders>
              <w:top w:val="single" w:sz="4" w:space="0" w:color="auto"/>
              <w:left w:val="single" w:sz="4" w:space="0" w:color="auto"/>
              <w:bottom w:val="single" w:sz="4" w:space="0" w:color="000000"/>
              <w:right w:val="single" w:sz="4" w:space="0" w:color="auto"/>
            </w:tcBorders>
            <w:shd w:val="clear" w:color="auto" w:fill="002060"/>
            <w:vAlign w:val="center"/>
            <w:hideMark/>
          </w:tcPr>
          <w:p w14:paraId="18B31E11" w14:textId="77777777" w:rsidR="008677AA" w:rsidRPr="00DE40EC" w:rsidRDefault="008677AA" w:rsidP="004368CB">
            <w:pPr>
              <w:spacing w:after="0" w:line="240" w:lineRule="auto"/>
              <w:ind w:left="0"/>
              <w:jc w:val="center"/>
              <w:rPr>
                <w:rFonts w:ascii="Calibri" w:eastAsia="Times New Roman" w:hAnsi="Calibri" w:cs="Calibri"/>
                <w:b/>
                <w:bCs/>
                <w:color w:val="FFFFFF" w:themeColor="background1"/>
                <w:lang w:eastAsia="en-NZ"/>
              </w:rPr>
            </w:pPr>
            <w:r w:rsidRPr="00DE40EC">
              <w:rPr>
                <w:rFonts w:ascii="Calibri" w:eastAsia="Times New Roman" w:hAnsi="Calibri" w:cs="Calibri"/>
                <w:b/>
                <w:bCs/>
                <w:color w:val="FFFFFF" w:themeColor="background1"/>
                <w:lang w:eastAsia="en-NZ"/>
              </w:rPr>
              <w:t>All</w:t>
            </w:r>
          </w:p>
        </w:tc>
        <w:tc>
          <w:tcPr>
            <w:tcW w:w="5639" w:type="dxa"/>
            <w:gridSpan w:val="6"/>
            <w:tcBorders>
              <w:top w:val="single" w:sz="4" w:space="0" w:color="auto"/>
              <w:left w:val="nil"/>
              <w:bottom w:val="single" w:sz="4" w:space="0" w:color="auto"/>
              <w:right w:val="single" w:sz="4" w:space="0" w:color="000000"/>
            </w:tcBorders>
            <w:shd w:val="clear" w:color="auto" w:fill="002060"/>
            <w:vAlign w:val="center"/>
            <w:hideMark/>
          </w:tcPr>
          <w:p w14:paraId="2A95268D" w14:textId="77777777" w:rsidR="008677AA" w:rsidRPr="00DE40EC" w:rsidRDefault="008677AA" w:rsidP="004368CB">
            <w:pPr>
              <w:spacing w:after="0" w:line="240" w:lineRule="auto"/>
              <w:ind w:left="0"/>
              <w:jc w:val="center"/>
              <w:rPr>
                <w:rFonts w:ascii="Calibri" w:eastAsia="Times New Roman" w:hAnsi="Calibri" w:cs="Calibri"/>
                <w:b/>
                <w:bCs/>
                <w:color w:val="FFFFFF" w:themeColor="background1"/>
                <w:lang w:eastAsia="en-NZ"/>
              </w:rPr>
            </w:pPr>
            <w:r w:rsidRPr="00DE40EC">
              <w:rPr>
                <w:rFonts w:ascii="Calibri" w:eastAsia="Times New Roman" w:hAnsi="Calibri" w:cs="Calibri"/>
                <w:b/>
                <w:bCs/>
                <w:color w:val="FFFFFF" w:themeColor="background1"/>
                <w:lang w:eastAsia="en-NZ"/>
              </w:rPr>
              <w:t>PARTY VOTE 2023</w:t>
            </w:r>
          </w:p>
        </w:tc>
      </w:tr>
      <w:tr w:rsidR="008677AA" w:rsidRPr="00DE40EC" w14:paraId="79204D47" w14:textId="77777777" w:rsidTr="004368CB">
        <w:trPr>
          <w:trHeight w:val="420"/>
          <w:jc w:val="center"/>
        </w:trPr>
        <w:tc>
          <w:tcPr>
            <w:tcW w:w="2463" w:type="dxa"/>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67A15EAE" w14:textId="77777777" w:rsidR="008677AA" w:rsidRPr="00DE40EC" w:rsidRDefault="008677AA" w:rsidP="004368CB">
            <w:pPr>
              <w:spacing w:after="0" w:line="240" w:lineRule="auto"/>
              <w:ind w:left="0"/>
              <w:rPr>
                <w:rFonts w:ascii="Calibri" w:eastAsia="Times New Roman" w:hAnsi="Calibri" w:cs="Calibri"/>
                <w:b/>
                <w:bCs/>
                <w:color w:val="FFFFFF" w:themeColor="background1"/>
                <w:lang w:eastAsia="en-NZ"/>
              </w:rPr>
            </w:pPr>
          </w:p>
        </w:tc>
        <w:tc>
          <w:tcPr>
            <w:tcW w:w="920" w:type="dxa"/>
            <w:vMerge/>
            <w:tcBorders>
              <w:top w:val="single" w:sz="4" w:space="0" w:color="auto"/>
              <w:left w:val="single" w:sz="4" w:space="0" w:color="auto"/>
              <w:bottom w:val="single" w:sz="4" w:space="0" w:color="auto"/>
              <w:right w:val="single" w:sz="4" w:space="0" w:color="auto"/>
            </w:tcBorders>
            <w:shd w:val="clear" w:color="auto" w:fill="002060"/>
            <w:vAlign w:val="center"/>
            <w:hideMark/>
          </w:tcPr>
          <w:p w14:paraId="34BA324C" w14:textId="77777777" w:rsidR="008677AA" w:rsidRPr="00DE40EC" w:rsidRDefault="008677AA" w:rsidP="004368CB">
            <w:pPr>
              <w:spacing w:after="0" w:line="240" w:lineRule="auto"/>
              <w:ind w:left="0"/>
              <w:rPr>
                <w:rFonts w:ascii="Calibri" w:eastAsia="Times New Roman" w:hAnsi="Calibri" w:cs="Calibri"/>
                <w:b/>
                <w:bCs/>
                <w:color w:val="FFFFFF" w:themeColor="background1"/>
                <w:lang w:eastAsia="en-NZ"/>
              </w:rPr>
            </w:pPr>
          </w:p>
        </w:tc>
        <w:tc>
          <w:tcPr>
            <w:tcW w:w="940" w:type="dxa"/>
            <w:tcBorders>
              <w:top w:val="nil"/>
              <w:left w:val="nil"/>
              <w:bottom w:val="single" w:sz="4" w:space="0" w:color="auto"/>
              <w:right w:val="nil"/>
            </w:tcBorders>
            <w:shd w:val="clear" w:color="auto" w:fill="002060"/>
            <w:vAlign w:val="center"/>
            <w:hideMark/>
          </w:tcPr>
          <w:p w14:paraId="66285577" w14:textId="77777777" w:rsidR="008677AA" w:rsidRPr="00DE40EC" w:rsidRDefault="008677AA" w:rsidP="004368CB">
            <w:pPr>
              <w:spacing w:after="0" w:line="240" w:lineRule="auto"/>
              <w:ind w:left="0"/>
              <w:jc w:val="center"/>
              <w:rPr>
                <w:rFonts w:ascii="Calibri" w:eastAsia="Times New Roman" w:hAnsi="Calibri" w:cs="Calibri"/>
                <w:b/>
                <w:bCs/>
                <w:color w:val="FFFFFF" w:themeColor="background1"/>
                <w:lang w:eastAsia="en-NZ"/>
              </w:rPr>
            </w:pPr>
            <w:r w:rsidRPr="00DE40EC">
              <w:rPr>
                <w:rFonts w:ascii="Calibri" w:eastAsia="Times New Roman" w:hAnsi="Calibri" w:cs="Calibri"/>
                <w:b/>
                <w:bCs/>
                <w:color w:val="FFFFFF" w:themeColor="background1"/>
                <w:lang w:eastAsia="en-NZ"/>
              </w:rPr>
              <w:t>ACT New Zealand</w:t>
            </w:r>
          </w:p>
        </w:tc>
        <w:tc>
          <w:tcPr>
            <w:tcW w:w="920" w:type="dxa"/>
            <w:tcBorders>
              <w:top w:val="nil"/>
              <w:left w:val="single" w:sz="4" w:space="0" w:color="auto"/>
              <w:bottom w:val="single" w:sz="4" w:space="0" w:color="auto"/>
              <w:right w:val="nil"/>
            </w:tcBorders>
            <w:shd w:val="clear" w:color="auto" w:fill="002060"/>
            <w:vAlign w:val="center"/>
            <w:hideMark/>
          </w:tcPr>
          <w:p w14:paraId="3463977D" w14:textId="77777777" w:rsidR="008677AA" w:rsidRPr="00DE40EC" w:rsidRDefault="008677AA" w:rsidP="004368CB">
            <w:pPr>
              <w:spacing w:after="0" w:line="240" w:lineRule="auto"/>
              <w:ind w:left="0"/>
              <w:jc w:val="center"/>
              <w:rPr>
                <w:rFonts w:ascii="Calibri" w:eastAsia="Times New Roman" w:hAnsi="Calibri" w:cs="Calibri"/>
                <w:b/>
                <w:bCs/>
                <w:color w:val="FFFFFF" w:themeColor="background1"/>
                <w:lang w:eastAsia="en-NZ"/>
              </w:rPr>
            </w:pPr>
            <w:r w:rsidRPr="00DE40EC">
              <w:rPr>
                <w:rFonts w:ascii="Calibri" w:eastAsia="Times New Roman" w:hAnsi="Calibri" w:cs="Calibri"/>
                <w:b/>
                <w:bCs/>
                <w:color w:val="FFFFFF" w:themeColor="background1"/>
                <w:lang w:eastAsia="en-NZ"/>
              </w:rPr>
              <w:t>Green Party</w:t>
            </w:r>
          </w:p>
        </w:tc>
        <w:tc>
          <w:tcPr>
            <w:tcW w:w="920" w:type="dxa"/>
            <w:tcBorders>
              <w:top w:val="nil"/>
              <w:left w:val="single" w:sz="4" w:space="0" w:color="auto"/>
              <w:bottom w:val="single" w:sz="4" w:space="0" w:color="auto"/>
              <w:right w:val="nil"/>
            </w:tcBorders>
            <w:shd w:val="clear" w:color="auto" w:fill="002060"/>
            <w:vAlign w:val="center"/>
            <w:hideMark/>
          </w:tcPr>
          <w:p w14:paraId="6BB76768" w14:textId="77777777" w:rsidR="008677AA" w:rsidRPr="00DE40EC" w:rsidRDefault="008677AA" w:rsidP="004368CB">
            <w:pPr>
              <w:spacing w:after="0" w:line="240" w:lineRule="auto"/>
              <w:ind w:left="0"/>
              <w:jc w:val="center"/>
              <w:rPr>
                <w:rFonts w:ascii="Calibri" w:eastAsia="Times New Roman" w:hAnsi="Calibri" w:cs="Calibri"/>
                <w:b/>
                <w:bCs/>
                <w:color w:val="FFFFFF" w:themeColor="background1"/>
                <w:lang w:eastAsia="en-NZ"/>
              </w:rPr>
            </w:pPr>
            <w:r w:rsidRPr="00DE40EC">
              <w:rPr>
                <w:rFonts w:ascii="Calibri" w:eastAsia="Times New Roman" w:hAnsi="Calibri" w:cs="Calibri"/>
                <w:b/>
                <w:bCs/>
                <w:color w:val="FFFFFF" w:themeColor="background1"/>
                <w:lang w:eastAsia="en-NZ"/>
              </w:rPr>
              <w:t>Labour Party</w:t>
            </w:r>
          </w:p>
        </w:tc>
        <w:tc>
          <w:tcPr>
            <w:tcW w:w="999" w:type="dxa"/>
            <w:tcBorders>
              <w:top w:val="nil"/>
              <w:left w:val="single" w:sz="4" w:space="0" w:color="auto"/>
              <w:bottom w:val="single" w:sz="4" w:space="0" w:color="auto"/>
              <w:right w:val="nil"/>
            </w:tcBorders>
            <w:shd w:val="clear" w:color="auto" w:fill="002060"/>
            <w:vAlign w:val="center"/>
            <w:hideMark/>
          </w:tcPr>
          <w:p w14:paraId="7606E82E" w14:textId="77777777" w:rsidR="008677AA" w:rsidRPr="00DE40EC" w:rsidRDefault="008677AA" w:rsidP="004368CB">
            <w:pPr>
              <w:spacing w:after="0" w:line="240" w:lineRule="auto"/>
              <w:ind w:left="0"/>
              <w:jc w:val="center"/>
              <w:rPr>
                <w:rFonts w:ascii="Calibri" w:eastAsia="Times New Roman" w:hAnsi="Calibri" w:cs="Calibri"/>
                <w:b/>
                <w:bCs/>
                <w:color w:val="FFFFFF" w:themeColor="background1"/>
                <w:lang w:eastAsia="en-NZ"/>
              </w:rPr>
            </w:pPr>
            <w:r w:rsidRPr="00DE40EC">
              <w:rPr>
                <w:rFonts w:ascii="Calibri" w:eastAsia="Times New Roman" w:hAnsi="Calibri" w:cs="Calibri"/>
                <w:b/>
                <w:bCs/>
                <w:color w:val="FFFFFF" w:themeColor="background1"/>
                <w:lang w:eastAsia="en-NZ"/>
              </w:rPr>
              <w:t>National Party</w:t>
            </w:r>
          </w:p>
        </w:tc>
        <w:tc>
          <w:tcPr>
            <w:tcW w:w="940" w:type="dxa"/>
            <w:tcBorders>
              <w:top w:val="nil"/>
              <w:left w:val="single" w:sz="4" w:space="0" w:color="auto"/>
              <w:bottom w:val="single" w:sz="4" w:space="0" w:color="auto"/>
              <w:right w:val="nil"/>
            </w:tcBorders>
            <w:shd w:val="clear" w:color="auto" w:fill="002060"/>
            <w:vAlign w:val="center"/>
            <w:hideMark/>
          </w:tcPr>
          <w:p w14:paraId="02062008" w14:textId="77777777" w:rsidR="008677AA" w:rsidRPr="00DE40EC" w:rsidRDefault="008677AA" w:rsidP="004368CB">
            <w:pPr>
              <w:spacing w:after="0" w:line="240" w:lineRule="auto"/>
              <w:ind w:left="0"/>
              <w:jc w:val="center"/>
              <w:rPr>
                <w:rFonts w:ascii="Calibri" w:eastAsia="Times New Roman" w:hAnsi="Calibri" w:cs="Calibri"/>
                <w:b/>
                <w:bCs/>
                <w:color w:val="FFFFFF" w:themeColor="background1"/>
                <w:lang w:eastAsia="en-NZ"/>
              </w:rPr>
            </w:pPr>
            <w:r w:rsidRPr="00DE40EC">
              <w:rPr>
                <w:rFonts w:ascii="Calibri" w:eastAsia="Times New Roman" w:hAnsi="Calibri" w:cs="Calibri"/>
                <w:b/>
                <w:bCs/>
                <w:color w:val="FFFFFF" w:themeColor="background1"/>
                <w:lang w:eastAsia="en-NZ"/>
              </w:rPr>
              <w:t>New Zealand First</w:t>
            </w:r>
          </w:p>
        </w:tc>
        <w:tc>
          <w:tcPr>
            <w:tcW w:w="920" w:type="dxa"/>
            <w:tcBorders>
              <w:top w:val="nil"/>
              <w:left w:val="single" w:sz="4" w:space="0" w:color="auto"/>
              <w:bottom w:val="single" w:sz="4" w:space="0" w:color="auto"/>
              <w:right w:val="single" w:sz="4" w:space="0" w:color="auto"/>
            </w:tcBorders>
            <w:shd w:val="clear" w:color="auto" w:fill="002060"/>
            <w:vAlign w:val="center"/>
            <w:hideMark/>
          </w:tcPr>
          <w:p w14:paraId="40077500" w14:textId="77777777" w:rsidR="008677AA" w:rsidRPr="00DE40EC" w:rsidRDefault="008677AA" w:rsidP="004368CB">
            <w:pPr>
              <w:spacing w:after="0" w:line="240" w:lineRule="auto"/>
              <w:ind w:left="0"/>
              <w:jc w:val="center"/>
              <w:rPr>
                <w:rFonts w:ascii="Calibri" w:eastAsia="Times New Roman" w:hAnsi="Calibri" w:cs="Calibri"/>
                <w:b/>
                <w:bCs/>
                <w:color w:val="FFFFFF" w:themeColor="background1"/>
                <w:lang w:eastAsia="en-NZ"/>
              </w:rPr>
            </w:pPr>
            <w:r w:rsidRPr="00DE40EC">
              <w:rPr>
                <w:rFonts w:ascii="Calibri" w:eastAsia="Times New Roman" w:hAnsi="Calibri" w:cs="Calibri"/>
                <w:b/>
                <w:bCs/>
                <w:color w:val="FFFFFF" w:themeColor="background1"/>
                <w:lang w:eastAsia="en-NZ"/>
              </w:rPr>
              <w:t>Te Pāti Māori</w:t>
            </w:r>
          </w:p>
        </w:tc>
      </w:tr>
      <w:tr w:rsidR="00C9726B" w:rsidRPr="00DE40EC" w14:paraId="4D57598A" w14:textId="77777777" w:rsidTr="004368CB">
        <w:trPr>
          <w:trHeight w:val="260"/>
          <w:jc w:val="center"/>
        </w:trPr>
        <w:tc>
          <w:tcPr>
            <w:tcW w:w="2463" w:type="dxa"/>
            <w:tcBorders>
              <w:top w:val="single" w:sz="4" w:space="0" w:color="auto"/>
              <w:left w:val="single" w:sz="4" w:space="0" w:color="auto"/>
              <w:bottom w:val="nil"/>
              <w:right w:val="single" w:sz="4" w:space="0" w:color="auto"/>
            </w:tcBorders>
            <w:vAlign w:val="center"/>
            <w:hideMark/>
          </w:tcPr>
          <w:p w14:paraId="67418A30" w14:textId="10DB4125" w:rsidR="00C9726B" w:rsidRPr="00AB0DF6" w:rsidRDefault="00C9726B" w:rsidP="00C9726B">
            <w:pPr>
              <w:spacing w:after="0" w:line="240" w:lineRule="auto"/>
              <w:ind w:left="0"/>
              <w:rPr>
                <w:rFonts w:ascii="Calibri" w:eastAsia="Times New Roman" w:hAnsi="Calibri" w:cs="Calibri"/>
                <w:color w:val="000000"/>
                <w:lang w:eastAsia="en-NZ"/>
              </w:rPr>
            </w:pPr>
            <w:r w:rsidRPr="00AB0DF6">
              <w:rPr>
                <w:rFonts w:ascii="Calibri" w:hAnsi="Calibri" w:cs="Calibri"/>
                <w:color w:val="000000"/>
              </w:rPr>
              <w:t>Strongly oppose</w:t>
            </w:r>
          </w:p>
        </w:tc>
        <w:tc>
          <w:tcPr>
            <w:tcW w:w="920" w:type="dxa"/>
            <w:tcBorders>
              <w:top w:val="single" w:sz="4" w:space="0" w:color="auto"/>
              <w:left w:val="single" w:sz="4" w:space="0" w:color="auto"/>
              <w:bottom w:val="nil"/>
              <w:right w:val="single" w:sz="4" w:space="0" w:color="auto"/>
            </w:tcBorders>
            <w:noWrap/>
            <w:vAlign w:val="center"/>
            <w:hideMark/>
          </w:tcPr>
          <w:p w14:paraId="585F34C5" w14:textId="3F69E094" w:rsidR="00C9726B" w:rsidRPr="00AB0DF6" w:rsidRDefault="00C9726B" w:rsidP="00C9726B">
            <w:pPr>
              <w:spacing w:after="0" w:line="240" w:lineRule="auto"/>
              <w:ind w:left="0"/>
              <w:jc w:val="right"/>
              <w:rPr>
                <w:rFonts w:ascii="Calibri" w:eastAsia="Times New Roman" w:hAnsi="Calibri" w:cs="Calibri"/>
                <w:color w:val="000000"/>
                <w:lang w:eastAsia="en-NZ"/>
              </w:rPr>
            </w:pPr>
            <w:r w:rsidRPr="00AB0DF6">
              <w:rPr>
                <w:rFonts w:ascii="Calibri" w:hAnsi="Calibri" w:cs="Calibri"/>
                <w:color w:val="000000"/>
              </w:rPr>
              <w:t>25%</w:t>
            </w:r>
          </w:p>
        </w:tc>
        <w:tc>
          <w:tcPr>
            <w:tcW w:w="940" w:type="dxa"/>
            <w:tcBorders>
              <w:top w:val="single" w:sz="4" w:space="0" w:color="auto"/>
              <w:left w:val="single" w:sz="4" w:space="0" w:color="auto"/>
              <w:bottom w:val="nil"/>
            </w:tcBorders>
            <w:noWrap/>
            <w:vAlign w:val="center"/>
            <w:hideMark/>
          </w:tcPr>
          <w:p w14:paraId="57784188" w14:textId="5A62C5FD" w:rsidR="00C9726B" w:rsidRPr="00AB0DF6" w:rsidRDefault="00C9726B" w:rsidP="00C9726B">
            <w:pPr>
              <w:spacing w:after="0" w:line="240" w:lineRule="auto"/>
              <w:ind w:left="0"/>
              <w:jc w:val="right"/>
              <w:rPr>
                <w:rFonts w:ascii="Calibri" w:eastAsia="Times New Roman" w:hAnsi="Calibri" w:cs="Calibri"/>
                <w:color w:val="000000"/>
                <w:lang w:eastAsia="en-NZ"/>
              </w:rPr>
            </w:pPr>
            <w:r w:rsidRPr="00AB0DF6">
              <w:rPr>
                <w:rFonts w:ascii="Calibri" w:hAnsi="Calibri" w:cs="Calibri"/>
                <w:color w:val="FF0000"/>
              </w:rPr>
              <w:t>10%</w:t>
            </w:r>
          </w:p>
        </w:tc>
        <w:tc>
          <w:tcPr>
            <w:tcW w:w="920" w:type="dxa"/>
            <w:tcBorders>
              <w:top w:val="single" w:sz="4" w:space="0" w:color="auto"/>
              <w:bottom w:val="nil"/>
            </w:tcBorders>
            <w:noWrap/>
            <w:vAlign w:val="center"/>
            <w:hideMark/>
          </w:tcPr>
          <w:p w14:paraId="3B76E1B0" w14:textId="5F64402E" w:rsidR="00C9726B" w:rsidRPr="00AB0DF6" w:rsidRDefault="00C9726B" w:rsidP="00C9726B">
            <w:pPr>
              <w:spacing w:after="0" w:line="240" w:lineRule="auto"/>
              <w:ind w:left="0"/>
              <w:jc w:val="right"/>
              <w:rPr>
                <w:rFonts w:ascii="Calibri" w:eastAsia="Times New Roman" w:hAnsi="Calibri" w:cs="Calibri"/>
                <w:color w:val="FF0000"/>
                <w:lang w:eastAsia="en-NZ"/>
              </w:rPr>
            </w:pPr>
            <w:r w:rsidRPr="00AB0DF6">
              <w:rPr>
                <w:rFonts w:ascii="Calibri" w:hAnsi="Calibri" w:cs="Calibri"/>
                <w:color w:val="0070C0"/>
              </w:rPr>
              <w:t>65%</w:t>
            </w:r>
          </w:p>
        </w:tc>
        <w:tc>
          <w:tcPr>
            <w:tcW w:w="920" w:type="dxa"/>
            <w:tcBorders>
              <w:top w:val="single" w:sz="4" w:space="0" w:color="auto"/>
              <w:bottom w:val="nil"/>
            </w:tcBorders>
            <w:noWrap/>
            <w:vAlign w:val="center"/>
            <w:hideMark/>
          </w:tcPr>
          <w:p w14:paraId="5ABCEA43" w14:textId="0BA5B44C" w:rsidR="00C9726B" w:rsidRPr="00AB0DF6" w:rsidRDefault="00C9726B" w:rsidP="00C9726B">
            <w:pPr>
              <w:spacing w:after="0" w:line="240" w:lineRule="auto"/>
              <w:ind w:left="0"/>
              <w:jc w:val="right"/>
              <w:rPr>
                <w:rFonts w:ascii="Calibri" w:eastAsia="Times New Roman" w:hAnsi="Calibri" w:cs="Calibri"/>
                <w:color w:val="FF0000"/>
                <w:lang w:eastAsia="en-NZ"/>
              </w:rPr>
            </w:pPr>
            <w:r w:rsidRPr="00AB0DF6">
              <w:rPr>
                <w:rFonts w:ascii="Calibri" w:hAnsi="Calibri" w:cs="Calibri"/>
                <w:color w:val="0070C0"/>
              </w:rPr>
              <w:t>47%</w:t>
            </w:r>
          </w:p>
        </w:tc>
        <w:tc>
          <w:tcPr>
            <w:tcW w:w="999" w:type="dxa"/>
            <w:tcBorders>
              <w:top w:val="single" w:sz="4" w:space="0" w:color="auto"/>
              <w:bottom w:val="nil"/>
            </w:tcBorders>
            <w:noWrap/>
            <w:vAlign w:val="center"/>
            <w:hideMark/>
          </w:tcPr>
          <w:p w14:paraId="1C73F791" w14:textId="509A05BC" w:rsidR="00C9726B" w:rsidRPr="00AB0DF6" w:rsidRDefault="00C9726B" w:rsidP="00C9726B">
            <w:pPr>
              <w:spacing w:after="0" w:line="240" w:lineRule="auto"/>
              <w:ind w:left="0"/>
              <w:jc w:val="right"/>
              <w:rPr>
                <w:rFonts w:ascii="Calibri" w:eastAsia="Times New Roman" w:hAnsi="Calibri" w:cs="Calibri"/>
                <w:color w:val="000000"/>
                <w:lang w:eastAsia="en-NZ"/>
              </w:rPr>
            </w:pPr>
            <w:r w:rsidRPr="00AB0DF6">
              <w:rPr>
                <w:rFonts w:ascii="Calibri" w:hAnsi="Calibri" w:cs="Calibri"/>
                <w:color w:val="FF0000"/>
              </w:rPr>
              <w:t>10%</w:t>
            </w:r>
          </w:p>
        </w:tc>
        <w:tc>
          <w:tcPr>
            <w:tcW w:w="940" w:type="dxa"/>
            <w:tcBorders>
              <w:top w:val="single" w:sz="4" w:space="0" w:color="auto"/>
              <w:bottom w:val="nil"/>
            </w:tcBorders>
            <w:noWrap/>
            <w:vAlign w:val="center"/>
            <w:hideMark/>
          </w:tcPr>
          <w:p w14:paraId="27ED2662" w14:textId="0A51ECD7" w:rsidR="00C9726B" w:rsidRPr="00AB0DF6" w:rsidRDefault="00C9726B" w:rsidP="00C9726B">
            <w:pPr>
              <w:spacing w:after="0" w:line="240" w:lineRule="auto"/>
              <w:ind w:left="0"/>
              <w:jc w:val="right"/>
              <w:rPr>
                <w:rFonts w:ascii="Calibri" w:eastAsia="Times New Roman" w:hAnsi="Calibri" w:cs="Calibri"/>
                <w:color w:val="000000"/>
                <w:lang w:eastAsia="en-NZ"/>
              </w:rPr>
            </w:pPr>
            <w:r w:rsidRPr="00AB0DF6">
              <w:rPr>
                <w:rFonts w:ascii="Calibri" w:hAnsi="Calibri" w:cs="Calibri"/>
                <w:color w:val="FF0000"/>
              </w:rPr>
              <w:t>10%</w:t>
            </w:r>
          </w:p>
        </w:tc>
        <w:tc>
          <w:tcPr>
            <w:tcW w:w="920" w:type="dxa"/>
            <w:tcBorders>
              <w:top w:val="single" w:sz="4" w:space="0" w:color="auto"/>
              <w:bottom w:val="nil"/>
              <w:right w:val="single" w:sz="4" w:space="0" w:color="auto"/>
            </w:tcBorders>
            <w:noWrap/>
            <w:vAlign w:val="center"/>
            <w:hideMark/>
          </w:tcPr>
          <w:p w14:paraId="4FE633A0" w14:textId="4C808C59" w:rsidR="00C9726B" w:rsidRPr="00AB0DF6" w:rsidRDefault="00C9726B" w:rsidP="00C9726B">
            <w:pPr>
              <w:spacing w:after="0" w:line="240" w:lineRule="auto"/>
              <w:ind w:left="0"/>
              <w:jc w:val="right"/>
              <w:rPr>
                <w:rFonts w:ascii="Calibri" w:eastAsia="Times New Roman" w:hAnsi="Calibri" w:cs="Calibri"/>
                <w:color w:val="000000"/>
                <w:lang w:eastAsia="en-NZ"/>
              </w:rPr>
            </w:pPr>
            <w:r w:rsidRPr="00AB0DF6">
              <w:rPr>
                <w:rFonts w:ascii="Calibri" w:hAnsi="Calibri" w:cs="Calibri"/>
                <w:color w:val="000000"/>
              </w:rPr>
              <w:t>40%</w:t>
            </w:r>
          </w:p>
        </w:tc>
      </w:tr>
      <w:tr w:rsidR="00C9726B" w:rsidRPr="00DE40EC" w14:paraId="4AA18A73" w14:textId="77777777" w:rsidTr="004368CB">
        <w:trPr>
          <w:trHeight w:val="260"/>
          <w:jc w:val="center"/>
        </w:trPr>
        <w:tc>
          <w:tcPr>
            <w:tcW w:w="2463" w:type="dxa"/>
            <w:tcBorders>
              <w:top w:val="nil"/>
              <w:left w:val="single" w:sz="4" w:space="0" w:color="auto"/>
              <w:bottom w:val="nil"/>
              <w:right w:val="single" w:sz="4" w:space="0" w:color="auto"/>
            </w:tcBorders>
            <w:vAlign w:val="center"/>
            <w:hideMark/>
          </w:tcPr>
          <w:p w14:paraId="2B12E9DC" w14:textId="3EDB71CF" w:rsidR="00C9726B" w:rsidRPr="00AB0DF6" w:rsidRDefault="00C9726B" w:rsidP="00C9726B">
            <w:pPr>
              <w:spacing w:after="0" w:line="240" w:lineRule="auto"/>
              <w:ind w:left="0"/>
              <w:rPr>
                <w:rFonts w:ascii="Calibri" w:eastAsia="Times New Roman" w:hAnsi="Calibri" w:cs="Calibri"/>
                <w:color w:val="000000"/>
                <w:lang w:eastAsia="en-NZ"/>
              </w:rPr>
            </w:pPr>
            <w:r w:rsidRPr="00AB0DF6">
              <w:rPr>
                <w:rFonts w:ascii="Calibri" w:hAnsi="Calibri" w:cs="Calibri"/>
                <w:color w:val="000000"/>
              </w:rPr>
              <w:t>Somewhat oppose</w:t>
            </w:r>
          </w:p>
        </w:tc>
        <w:tc>
          <w:tcPr>
            <w:tcW w:w="920" w:type="dxa"/>
            <w:tcBorders>
              <w:top w:val="nil"/>
              <w:left w:val="single" w:sz="4" w:space="0" w:color="auto"/>
              <w:bottom w:val="nil"/>
              <w:right w:val="single" w:sz="4" w:space="0" w:color="auto"/>
            </w:tcBorders>
            <w:noWrap/>
            <w:vAlign w:val="center"/>
            <w:hideMark/>
          </w:tcPr>
          <w:p w14:paraId="0FA277E3" w14:textId="270AE1BD" w:rsidR="00C9726B" w:rsidRPr="00AB0DF6" w:rsidRDefault="00C9726B" w:rsidP="00C9726B">
            <w:pPr>
              <w:spacing w:after="0" w:line="240" w:lineRule="auto"/>
              <w:ind w:left="0"/>
              <w:jc w:val="right"/>
              <w:rPr>
                <w:rFonts w:ascii="Calibri" w:eastAsia="Times New Roman" w:hAnsi="Calibri" w:cs="Calibri"/>
                <w:color w:val="000000"/>
                <w:lang w:eastAsia="en-NZ"/>
              </w:rPr>
            </w:pPr>
            <w:r w:rsidRPr="00AB0DF6">
              <w:rPr>
                <w:rFonts w:ascii="Calibri" w:hAnsi="Calibri" w:cs="Calibri"/>
                <w:color w:val="000000"/>
              </w:rPr>
              <w:t>17%</w:t>
            </w:r>
          </w:p>
        </w:tc>
        <w:tc>
          <w:tcPr>
            <w:tcW w:w="940" w:type="dxa"/>
            <w:tcBorders>
              <w:top w:val="nil"/>
              <w:left w:val="single" w:sz="4" w:space="0" w:color="auto"/>
              <w:bottom w:val="nil"/>
            </w:tcBorders>
            <w:noWrap/>
            <w:vAlign w:val="center"/>
            <w:hideMark/>
          </w:tcPr>
          <w:p w14:paraId="66DE0692" w14:textId="66F3F41B" w:rsidR="00C9726B" w:rsidRPr="00AB0DF6" w:rsidRDefault="00C9726B" w:rsidP="00C9726B">
            <w:pPr>
              <w:spacing w:after="0" w:line="240" w:lineRule="auto"/>
              <w:ind w:left="0"/>
              <w:jc w:val="right"/>
              <w:rPr>
                <w:rFonts w:ascii="Calibri" w:eastAsia="Times New Roman" w:hAnsi="Calibri" w:cs="Calibri"/>
                <w:color w:val="0070C0"/>
                <w:lang w:eastAsia="en-NZ"/>
              </w:rPr>
            </w:pPr>
            <w:r w:rsidRPr="00AB0DF6">
              <w:rPr>
                <w:rFonts w:ascii="Calibri" w:hAnsi="Calibri" w:cs="Calibri"/>
                <w:color w:val="000000"/>
              </w:rPr>
              <w:t>18%</w:t>
            </w:r>
          </w:p>
        </w:tc>
        <w:tc>
          <w:tcPr>
            <w:tcW w:w="920" w:type="dxa"/>
            <w:tcBorders>
              <w:top w:val="nil"/>
              <w:bottom w:val="nil"/>
            </w:tcBorders>
            <w:noWrap/>
            <w:vAlign w:val="center"/>
            <w:hideMark/>
          </w:tcPr>
          <w:p w14:paraId="6EAEF756" w14:textId="4D41FFEF" w:rsidR="00C9726B" w:rsidRPr="00AB0DF6" w:rsidRDefault="00C9726B" w:rsidP="00C9726B">
            <w:pPr>
              <w:spacing w:after="0" w:line="240" w:lineRule="auto"/>
              <w:ind w:left="0"/>
              <w:jc w:val="right"/>
              <w:rPr>
                <w:rFonts w:ascii="Calibri" w:eastAsia="Times New Roman" w:hAnsi="Calibri" w:cs="Calibri"/>
                <w:color w:val="FF0000"/>
                <w:lang w:eastAsia="en-NZ"/>
              </w:rPr>
            </w:pPr>
            <w:r w:rsidRPr="00AB0DF6">
              <w:rPr>
                <w:rFonts w:ascii="Calibri" w:hAnsi="Calibri" w:cs="Calibri"/>
                <w:color w:val="FF0000"/>
              </w:rPr>
              <w:t>10%</w:t>
            </w:r>
          </w:p>
        </w:tc>
        <w:tc>
          <w:tcPr>
            <w:tcW w:w="920" w:type="dxa"/>
            <w:tcBorders>
              <w:top w:val="nil"/>
              <w:bottom w:val="nil"/>
            </w:tcBorders>
            <w:noWrap/>
            <w:vAlign w:val="center"/>
            <w:hideMark/>
          </w:tcPr>
          <w:p w14:paraId="49539873" w14:textId="57890B6A" w:rsidR="00C9726B" w:rsidRPr="00AB0DF6" w:rsidRDefault="00C9726B" w:rsidP="00C9726B">
            <w:pPr>
              <w:spacing w:after="0" w:line="240" w:lineRule="auto"/>
              <w:ind w:left="0"/>
              <w:jc w:val="right"/>
              <w:rPr>
                <w:rFonts w:ascii="Calibri" w:eastAsia="Times New Roman" w:hAnsi="Calibri" w:cs="Calibri"/>
                <w:color w:val="FF0000"/>
                <w:lang w:eastAsia="en-NZ"/>
              </w:rPr>
            </w:pPr>
            <w:r w:rsidRPr="00AB0DF6">
              <w:rPr>
                <w:rFonts w:ascii="Calibri" w:hAnsi="Calibri" w:cs="Calibri"/>
                <w:color w:val="000000"/>
              </w:rPr>
              <w:t>20%</w:t>
            </w:r>
          </w:p>
        </w:tc>
        <w:tc>
          <w:tcPr>
            <w:tcW w:w="999" w:type="dxa"/>
            <w:tcBorders>
              <w:top w:val="nil"/>
              <w:bottom w:val="nil"/>
            </w:tcBorders>
            <w:noWrap/>
            <w:vAlign w:val="center"/>
            <w:hideMark/>
          </w:tcPr>
          <w:p w14:paraId="270C5782" w14:textId="53F4A4F8" w:rsidR="00C9726B" w:rsidRPr="00AB0DF6" w:rsidRDefault="00C9726B" w:rsidP="00C9726B">
            <w:pPr>
              <w:spacing w:after="0" w:line="240" w:lineRule="auto"/>
              <w:ind w:left="0"/>
              <w:jc w:val="right"/>
              <w:rPr>
                <w:rFonts w:ascii="Calibri" w:eastAsia="Times New Roman" w:hAnsi="Calibri" w:cs="Calibri"/>
                <w:color w:val="0070C0"/>
                <w:lang w:eastAsia="en-NZ"/>
              </w:rPr>
            </w:pPr>
            <w:r w:rsidRPr="00AB0DF6">
              <w:rPr>
                <w:rFonts w:ascii="Calibri" w:hAnsi="Calibri" w:cs="Calibri"/>
                <w:color w:val="000000"/>
              </w:rPr>
              <w:t>18%</w:t>
            </w:r>
          </w:p>
        </w:tc>
        <w:tc>
          <w:tcPr>
            <w:tcW w:w="940" w:type="dxa"/>
            <w:tcBorders>
              <w:top w:val="nil"/>
              <w:bottom w:val="nil"/>
            </w:tcBorders>
            <w:noWrap/>
            <w:vAlign w:val="center"/>
            <w:hideMark/>
          </w:tcPr>
          <w:p w14:paraId="1F85E700" w14:textId="42402E52" w:rsidR="00C9726B" w:rsidRPr="00AB0DF6" w:rsidRDefault="00C9726B" w:rsidP="00C9726B">
            <w:pPr>
              <w:spacing w:after="0" w:line="240" w:lineRule="auto"/>
              <w:ind w:left="0"/>
              <w:jc w:val="right"/>
              <w:rPr>
                <w:rFonts w:ascii="Calibri" w:eastAsia="Times New Roman" w:hAnsi="Calibri" w:cs="Calibri"/>
                <w:color w:val="000000"/>
                <w:lang w:eastAsia="en-NZ"/>
              </w:rPr>
            </w:pPr>
            <w:r w:rsidRPr="00AB0DF6">
              <w:rPr>
                <w:rFonts w:ascii="Calibri" w:hAnsi="Calibri" w:cs="Calibri"/>
                <w:color w:val="000000"/>
              </w:rPr>
              <w:t>17%</w:t>
            </w:r>
          </w:p>
        </w:tc>
        <w:tc>
          <w:tcPr>
            <w:tcW w:w="920" w:type="dxa"/>
            <w:tcBorders>
              <w:top w:val="nil"/>
              <w:bottom w:val="nil"/>
              <w:right w:val="single" w:sz="4" w:space="0" w:color="auto"/>
            </w:tcBorders>
            <w:noWrap/>
            <w:vAlign w:val="center"/>
            <w:hideMark/>
          </w:tcPr>
          <w:p w14:paraId="6EFBBD7E" w14:textId="67E6BABE" w:rsidR="00C9726B" w:rsidRPr="00AB0DF6" w:rsidRDefault="00C9726B" w:rsidP="00C9726B">
            <w:pPr>
              <w:spacing w:after="0" w:line="240" w:lineRule="auto"/>
              <w:ind w:left="0"/>
              <w:jc w:val="right"/>
              <w:rPr>
                <w:rFonts w:ascii="Calibri" w:eastAsia="Times New Roman" w:hAnsi="Calibri" w:cs="Calibri"/>
                <w:color w:val="FF0000"/>
                <w:lang w:eastAsia="en-NZ"/>
              </w:rPr>
            </w:pPr>
            <w:r w:rsidRPr="00AB0DF6">
              <w:rPr>
                <w:rFonts w:ascii="Calibri" w:hAnsi="Calibri" w:cs="Calibri"/>
                <w:color w:val="FF0000"/>
              </w:rPr>
              <w:t>3%</w:t>
            </w:r>
          </w:p>
        </w:tc>
      </w:tr>
      <w:tr w:rsidR="00C9726B" w:rsidRPr="00DE40EC" w14:paraId="6CBF096A" w14:textId="77777777" w:rsidTr="004368CB">
        <w:trPr>
          <w:trHeight w:val="260"/>
          <w:jc w:val="center"/>
        </w:trPr>
        <w:tc>
          <w:tcPr>
            <w:tcW w:w="2463" w:type="dxa"/>
            <w:tcBorders>
              <w:top w:val="nil"/>
              <w:left w:val="single" w:sz="4" w:space="0" w:color="auto"/>
              <w:bottom w:val="nil"/>
              <w:right w:val="single" w:sz="4" w:space="0" w:color="auto"/>
            </w:tcBorders>
            <w:vAlign w:val="center"/>
            <w:hideMark/>
          </w:tcPr>
          <w:p w14:paraId="32494B66" w14:textId="240B27C3" w:rsidR="00C9726B" w:rsidRPr="00AB0DF6" w:rsidRDefault="00C9726B" w:rsidP="00C9726B">
            <w:pPr>
              <w:spacing w:after="0" w:line="240" w:lineRule="auto"/>
              <w:ind w:left="0"/>
              <w:rPr>
                <w:rFonts w:ascii="Calibri" w:eastAsia="Times New Roman" w:hAnsi="Calibri" w:cs="Calibri"/>
                <w:color w:val="000000"/>
                <w:lang w:eastAsia="en-NZ"/>
              </w:rPr>
            </w:pPr>
            <w:r w:rsidRPr="00AB0DF6">
              <w:rPr>
                <w:rFonts w:ascii="Calibri" w:hAnsi="Calibri" w:cs="Calibri"/>
                <w:color w:val="000000"/>
              </w:rPr>
              <w:t>Somewhat support</w:t>
            </w:r>
          </w:p>
        </w:tc>
        <w:tc>
          <w:tcPr>
            <w:tcW w:w="920" w:type="dxa"/>
            <w:tcBorders>
              <w:top w:val="nil"/>
              <w:left w:val="single" w:sz="4" w:space="0" w:color="auto"/>
              <w:bottom w:val="nil"/>
              <w:right w:val="single" w:sz="4" w:space="0" w:color="auto"/>
            </w:tcBorders>
            <w:noWrap/>
            <w:vAlign w:val="center"/>
            <w:hideMark/>
          </w:tcPr>
          <w:p w14:paraId="40DE57EE" w14:textId="54B1870B" w:rsidR="00C9726B" w:rsidRPr="00AB0DF6" w:rsidRDefault="00C9726B" w:rsidP="00C9726B">
            <w:pPr>
              <w:spacing w:after="0" w:line="240" w:lineRule="auto"/>
              <w:ind w:left="0"/>
              <w:jc w:val="right"/>
              <w:rPr>
                <w:rFonts w:ascii="Calibri" w:eastAsia="Times New Roman" w:hAnsi="Calibri" w:cs="Calibri"/>
                <w:color w:val="000000"/>
                <w:lang w:eastAsia="en-NZ"/>
              </w:rPr>
            </w:pPr>
            <w:r w:rsidRPr="00AB0DF6">
              <w:rPr>
                <w:rFonts w:ascii="Calibri" w:hAnsi="Calibri" w:cs="Calibri"/>
                <w:color w:val="000000"/>
              </w:rPr>
              <w:t>25%</w:t>
            </w:r>
          </w:p>
        </w:tc>
        <w:tc>
          <w:tcPr>
            <w:tcW w:w="940" w:type="dxa"/>
            <w:tcBorders>
              <w:top w:val="nil"/>
              <w:left w:val="single" w:sz="4" w:space="0" w:color="auto"/>
              <w:bottom w:val="nil"/>
            </w:tcBorders>
            <w:noWrap/>
            <w:vAlign w:val="center"/>
            <w:hideMark/>
          </w:tcPr>
          <w:p w14:paraId="2CE01111" w14:textId="70DE20FD" w:rsidR="00C9726B" w:rsidRPr="00AB0DF6" w:rsidRDefault="00C9726B" w:rsidP="00C9726B">
            <w:pPr>
              <w:spacing w:after="0" w:line="240" w:lineRule="auto"/>
              <w:ind w:left="0"/>
              <w:jc w:val="right"/>
              <w:rPr>
                <w:rFonts w:ascii="Calibri" w:eastAsia="Times New Roman" w:hAnsi="Calibri" w:cs="Calibri"/>
                <w:color w:val="000000"/>
                <w:lang w:eastAsia="en-NZ"/>
              </w:rPr>
            </w:pPr>
            <w:r w:rsidRPr="00AB0DF6">
              <w:rPr>
                <w:rFonts w:ascii="Calibri" w:hAnsi="Calibri" w:cs="Calibri"/>
                <w:color w:val="000000"/>
              </w:rPr>
              <w:t>27%</w:t>
            </w:r>
          </w:p>
        </w:tc>
        <w:tc>
          <w:tcPr>
            <w:tcW w:w="920" w:type="dxa"/>
            <w:tcBorders>
              <w:top w:val="nil"/>
              <w:bottom w:val="nil"/>
            </w:tcBorders>
            <w:noWrap/>
            <w:vAlign w:val="center"/>
            <w:hideMark/>
          </w:tcPr>
          <w:p w14:paraId="2AFB7738" w14:textId="505A9670" w:rsidR="00C9726B" w:rsidRPr="00AB0DF6" w:rsidRDefault="00C9726B" w:rsidP="00C9726B">
            <w:pPr>
              <w:spacing w:after="0" w:line="240" w:lineRule="auto"/>
              <w:ind w:left="0"/>
              <w:jc w:val="right"/>
              <w:rPr>
                <w:rFonts w:ascii="Calibri" w:eastAsia="Times New Roman" w:hAnsi="Calibri" w:cs="Calibri"/>
                <w:color w:val="000000"/>
                <w:lang w:eastAsia="en-NZ"/>
              </w:rPr>
            </w:pPr>
            <w:r w:rsidRPr="00AB0DF6">
              <w:rPr>
                <w:rFonts w:ascii="Calibri" w:hAnsi="Calibri" w:cs="Calibri"/>
                <w:color w:val="FF0000"/>
              </w:rPr>
              <w:t>10%</w:t>
            </w:r>
          </w:p>
        </w:tc>
        <w:tc>
          <w:tcPr>
            <w:tcW w:w="920" w:type="dxa"/>
            <w:tcBorders>
              <w:top w:val="nil"/>
              <w:bottom w:val="nil"/>
            </w:tcBorders>
            <w:noWrap/>
            <w:vAlign w:val="center"/>
            <w:hideMark/>
          </w:tcPr>
          <w:p w14:paraId="0C19621C" w14:textId="3FF38881" w:rsidR="00C9726B" w:rsidRPr="00AB0DF6" w:rsidRDefault="00C9726B" w:rsidP="00C9726B">
            <w:pPr>
              <w:spacing w:after="0" w:line="240" w:lineRule="auto"/>
              <w:ind w:left="0"/>
              <w:jc w:val="right"/>
              <w:rPr>
                <w:rFonts w:ascii="Calibri" w:eastAsia="Times New Roman" w:hAnsi="Calibri" w:cs="Calibri"/>
                <w:color w:val="000000"/>
                <w:lang w:eastAsia="en-NZ"/>
              </w:rPr>
            </w:pPr>
            <w:r w:rsidRPr="00AB0DF6">
              <w:rPr>
                <w:rFonts w:ascii="Calibri" w:hAnsi="Calibri" w:cs="Calibri"/>
                <w:color w:val="FF0000"/>
              </w:rPr>
              <w:t>14%</w:t>
            </w:r>
          </w:p>
        </w:tc>
        <w:tc>
          <w:tcPr>
            <w:tcW w:w="999" w:type="dxa"/>
            <w:tcBorders>
              <w:top w:val="nil"/>
              <w:bottom w:val="nil"/>
            </w:tcBorders>
            <w:noWrap/>
            <w:vAlign w:val="center"/>
            <w:hideMark/>
          </w:tcPr>
          <w:p w14:paraId="44D57994" w14:textId="35C60F03" w:rsidR="00C9726B" w:rsidRPr="00AB0DF6" w:rsidRDefault="00C9726B" w:rsidP="00C9726B">
            <w:pPr>
              <w:spacing w:after="0" w:line="240" w:lineRule="auto"/>
              <w:ind w:left="0"/>
              <w:jc w:val="right"/>
              <w:rPr>
                <w:rFonts w:ascii="Calibri" w:eastAsia="Times New Roman" w:hAnsi="Calibri" w:cs="Calibri"/>
                <w:color w:val="0070C0"/>
                <w:lang w:eastAsia="en-NZ"/>
              </w:rPr>
            </w:pPr>
            <w:r w:rsidRPr="00AB0DF6">
              <w:rPr>
                <w:rFonts w:ascii="Calibri" w:hAnsi="Calibri" w:cs="Calibri"/>
                <w:color w:val="0070C0"/>
              </w:rPr>
              <w:t>36%</w:t>
            </w:r>
          </w:p>
        </w:tc>
        <w:tc>
          <w:tcPr>
            <w:tcW w:w="940" w:type="dxa"/>
            <w:tcBorders>
              <w:top w:val="nil"/>
              <w:bottom w:val="nil"/>
            </w:tcBorders>
            <w:noWrap/>
            <w:vAlign w:val="center"/>
            <w:hideMark/>
          </w:tcPr>
          <w:p w14:paraId="4CA5FF74" w14:textId="50B95736" w:rsidR="00C9726B" w:rsidRPr="00AB0DF6" w:rsidRDefault="00C9726B" w:rsidP="00C9726B">
            <w:pPr>
              <w:spacing w:after="0" w:line="240" w:lineRule="auto"/>
              <w:ind w:left="0"/>
              <w:jc w:val="right"/>
              <w:rPr>
                <w:rFonts w:ascii="Calibri" w:eastAsia="Times New Roman" w:hAnsi="Calibri" w:cs="Calibri"/>
                <w:color w:val="000000"/>
                <w:lang w:eastAsia="en-NZ"/>
              </w:rPr>
            </w:pPr>
            <w:r w:rsidRPr="00AB0DF6">
              <w:rPr>
                <w:rFonts w:ascii="Calibri" w:hAnsi="Calibri" w:cs="Calibri"/>
                <w:color w:val="000000"/>
              </w:rPr>
              <w:t>36%</w:t>
            </w:r>
          </w:p>
        </w:tc>
        <w:tc>
          <w:tcPr>
            <w:tcW w:w="920" w:type="dxa"/>
            <w:tcBorders>
              <w:top w:val="nil"/>
              <w:bottom w:val="nil"/>
              <w:right w:val="single" w:sz="4" w:space="0" w:color="auto"/>
            </w:tcBorders>
            <w:noWrap/>
            <w:vAlign w:val="center"/>
            <w:hideMark/>
          </w:tcPr>
          <w:p w14:paraId="1745D312" w14:textId="2C37C213" w:rsidR="00C9726B" w:rsidRPr="00AB0DF6" w:rsidRDefault="00C9726B" w:rsidP="00C9726B">
            <w:pPr>
              <w:spacing w:after="0" w:line="240" w:lineRule="auto"/>
              <w:ind w:left="0"/>
              <w:jc w:val="right"/>
              <w:rPr>
                <w:rFonts w:ascii="Calibri" w:eastAsia="Times New Roman" w:hAnsi="Calibri" w:cs="Calibri"/>
                <w:color w:val="000000"/>
                <w:lang w:eastAsia="en-NZ"/>
              </w:rPr>
            </w:pPr>
            <w:r w:rsidRPr="00AB0DF6">
              <w:rPr>
                <w:rFonts w:ascii="Calibri" w:hAnsi="Calibri" w:cs="Calibri"/>
                <w:color w:val="000000"/>
              </w:rPr>
              <w:t>16%</w:t>
            </w:r>
          </w:p>
        </w:tc>
      </w:tr>
      <w:tr w:rsidR="00C9726B" w:rsidRPr="00DE40EC" w14:paraId="35B7478C" w14:textId="77777777" w:rsidTr="004368CB">
        <w:trPr>
          <w:trHeight w:val="260"/>
          <w:jc w:val="center"/>
        </w:trPr>
        <w:tc>
          <w:tcPr>
            <w:tcW w:w="2463" w:type="dxa"/>
            <w:tcBorders>
              <w:top w:val="nil"/>
              <w:left w:val="single" w:sz="4" w:space="0" w:color="auto"/>
              <w:bottom w:val="nil"/>
              <w:right w:val="single" w:sz="4" w:space="0" w:color="auto"/>
            </w:tcBorders>
            <w:vAlign w:val="center"/>
          </w:tcPr>
          <w:p w14:paraId="7787D6B8" w14:textId="39969CD2" w:rsidR="00C9726B" w:rsidRPr="00AB0DF6" w:rsidRDefault="00C9726B" w:rsidP="00C9726B">
            <w:pPr>
              <w:spacing w:after="0" w:line="240" w:lineRule="auto"/>
              <w:ind w:left="0"/>
              <w:rPr>
                <w:rFonts w:ascii="Calibri" w:hAnsi="Calibri" w:cs="Calibri"/>
                <w:color w:val="000000"/>
              </w:rPr>
            </w:pPr>
            <w:r w:rsidRPr="00AB0DF6">
              <w:rPr>
                <w:rFonts w:ascii="Calibri" w:hAnsi="Calibri" w:cs="Calibri"/>
                <w:color w:val="000000"/>
              </w:rPr>
              <w:t>Strongly support</w:t>
            </w:r>
          </w:p>
        </w:tc>
        <w:tc>
          <w:tcPr>
            <w:tcW w:w="920" w:type="dxa"/>
            <w:tcBorders>
              <w:top w:val="nil"/>
              <w:left w:val="single" w:sz="4" w:space="0" w:color="auto"/>
              <w:bottom w:val="nil"/>
              <w:right w:val="single" w:sz="4" w:space="0" w:color="auto"/>
            </w:tcBorders>
            <w:noWrap/>
            <w:vAlign w:val="center"/>
          </w:tcPr>
          <w:p w14:paraId="3145510C" w14:textId="620AE660" w:rsidR="00C9726B" w:rsidRPr="00AB0DF6" w:rsidRDefault="00C9726B" w:rsidP="00C9726B">
            <w:pPr>
              <w:spacing w:after="0" w:line="240" w:lineRule="auto"/>
              <w:ind w:left="0"/>
              <w:jc w:val="right"/>
              <w:rPr>
                <w:rFonts w:ascii="Calibri" w:hAnsi="Calibri" w:cs="Calibri"/>
                <w:color w:val="000000"/>
              </w:rPr>
            </w:pPr>
            <w:r w:rsidRPr="00AB0DF6">
              <w:rPr>
                <w:rFonts w:ascii="Calibri" w:hAnsi="Calibri" w:cs="Calibri"/>
                <w:color w:val="000000"/>
              </w:rPr>
              <w:t>14%</w:t>
            </w:r>
          </w:p>
        </w:tc>
        <w:tc>
          <w:tcPr>
            <w:tcW w:w="940" w:type="dxa"/>
            <w:tcBorders>
              <w:top w:val="nil"/>
              <w:left w:val="single" w:sz="4" w:space="0" w:color="auto"/>
              <w:bottom w:val="nil"/>
            </w:tcBorders>
            <w:noWrap/>
            <w:vAlign w:val="center"/>
          </w:tcPr>
          <w:p w14:paraId="4B430B1B" w14:textId="14A47FA0" w:rsidR="00C9726B" w:rsidRPr="00AB0DF6" w:rsidRDefault="00C9726B" w:rsidP="00C9726B">
            <w:pPr>
              <w:spacing w:after="0" w:line="240" w:lineRule="auto"/>
              <w:ind w:left="0"/>
              <w:jc w:val="right"/>
              <w:rPr>
                <w:rFonts w:ascii="Calibri" w:hAnsi="Calibri" w:cs="Calibri"/>
                <w:color w:val="FF0000"/>
              </w:rPr>
            </w:pPr>
            <w:r w:rsidRPr="00AB0DF6">
              <w:rPr>
                <w:rFonts w:ascii="Calibri" w:hAnsi="Calibri" w:cs="Calibri"/>
                <w:color w:val="0070C0"/>
              </w:rPr>
              <w:t>32%</w:t>
            </w:r>
          </w:p>
        </w:tc>
        <w:tc>
          <w:tcPr>
            <w:tcW w:w="920" w:type="dxa"/>
            <w:tcBorders>
              <w:top w:val="nil"/>
              <w:bottom w:val="nil"/>
            </w:tcBorders>
            <w:noWrap/>
            <w:vAlign w:val="center"/>
          </w:tcPr>
          <w:p w14:paraId="660DEB2A" w14:textId="0A3ABD3C" w:rsidR="00C9726B" w:rsidRPr="00AB0DF6" w:rsidRDefault="00C9726B" w:rsidP="00C9726B">
            <w:pPr>
              <w:spacing w:after="0" w:line="240" w:lineRule="auto"/>
              <w:ind w:left="0"/>
              <w:jc w:val="right"/>
              <w:rPr>
                <w:rFonts w:ascii="Calibri" w:hAnsi="Calibri" w:cs="Calibri"/>
                <w:color w:val="FF0000"/>
              </w:rPr>
            </w:pPr>
            <w:r w:rsidRPr="00AB0DF6">
              <w:rPr>
                <w:rFonts w:ascii="Calibri" w:hAnsi="Calibri" w:cs="Calibri"/>
                <w:color w:val="FF0000"/>
              </w:rPr>
              <w:t>5%</w:t>
            </w:r>
          </w:p>
        </w:tc>
        <w:tc>
          <w:tcPr>
            <w:tcW w:w="920" w:type="dxa"/>
            <w:tcBorders>
              <w:top w:val="nil"/>
              <w:bottom w:val="nil"/>
            </w:tcBorders>
            <w:noWrap/>
            <w:vAlign w:val="center"/>
          </w:tcPr>
          <w:p w14:paraId="3F039ABA" w14:textId="0A7A63CB" w:rsidR="00C9726B" w:rsidRPr="00AB0DF6" w:rsidRDefault="00C9726B" w:rsidP="00C9726B">
            <w:pPr>
              <w:spacing w:after="0" w:line="240" w:lineRule="auto"/>
              <w:ind w:left="0"/>
              <w:jc w:val="right"/>
              <w:rPr>
                <w:rFonts w:ascii="Calibri" w:hAnsi="Calibri" w:cs="Calibri"/>
                <w:color w:val="000000"/>
              </w:rPr>
            </w:pPr>
            <w:r w:rsidRPr="00AB0DF6">
              <w:rPr>
                <w:rFonts w:ascii="Calibri" w:hAnsi="Calibri" w:cs="Calibri"/>
                <w:color w:val="FF0000"/>
              </w:rPr>
              <w:t>7%</w:t>
            </w:r>
          </w:p>
        </w:tc>
        <w:tc>
          <w:tcPr>
            <w:tcW w:w="999" w:type="dxa"/>
            <w:tcBorders>
              <w:top w:val="nil"/>
              <w:bottom w:val="nil"/>
            </w:tcBorders>
            <w:noWrap/>
            <w:vAlign w:val="center"/>
          </w:tcPr>
          <w:p w14:paraId="08539DB4" w14:textId="145310AE" w:rsidR="00C9726B" w:rsidRPr="00AB0DF6" w:rsidRDefault="00C9726B" w:rsidP="00C9726B">
            <w:pPr>
              <w:spacing w:after="0" w:line="240" w:lineRule="auto"/>
              <w:ind w:left="0"/>
              <w:jc w:val="right"/>
              <w:rPr>
                <w:rFonts w:ascii="Calibri" w:hAnsi="Calibri" w:cs="Calibri"/>
                <w:color w:val="000000"/>
              </w:rPr>
            </w:pPr>
            <w:r w:rsidRPr="00AB0DF6">
              <w:rPr>
                <w:rFonts w:ascii="Calibri" w:hAnsi="Calibri" w:cs="Calibri"/>
                <w:color w:val="0070C0"/>
              </w:rPr>
              <w:t>22%</w:t>
            </w:r>
          </w:p>
        </w:tc>
        <w:tc>
          <w:tcPr>
            <w:tcW w:w="940" w:type="dxa"/>
            <w:tcBorders>
              <w:top w:val="nil"/>
              <w:bottom w:val="nil"/>
            </w:tcBorders>
            <w:noWrap/>
            <w:vAlign w:val="center"/>
          </w:tcPr>
          <w:p w14:paraId="0AD5A47D" w14:textId="721D27F1" w:rsidR="00C9726B" w:rsidRPr="00AB0DF6" w:rsidRDefault="00C9726B" w:rsidP="00C9726B">
            <w:pPr>
              <w:spacing w:after="0" w:line="240" w:lineRule="auto"/>
              <w:ind w:left="0"/>
              <w:jc w:val="right"/>
              <w:rPr>
                <w:rFonts w:ascii="Calibri" w:hAnsi="Calibri" w:cs="Calibri"/>
                <w:color w:val="000000"/>
              </w:rPr>
            </w:pPr>
            <w:r w:rsidRPr="00AB0DF6">
              <w:rPr>
                <w:rFonts w:ascii="Calibri" w:hAnsi="Calibri" w:cs="Calibri"/>
                <w:color w:val="000000"/>
              </w:rPr>
              <w:t>13%</w:t>
            </w:r>
          </w:p>
        </w:tc>
        <w:tc>
          <w:tcPr>
            <w:tcW w:w="920" w:type="dxa"/>
            <w:tcBorders>
              <w:top w:val="nil"/>
              <w:bottom w:val="nil"/>
              <w:right w:val="single" w:sz="4" w:space="0" w:color="auto"/>
            </w:tcBorders>
            <w:noWrap/>
            <w:vAlign w:val="center"/>
          </w:tcPr>
          <w:p w14:paraId="4113F553" w14:textId="63924EF8" w:rsidR="00C9726B" w:rsidRPr="00AB0DF6" w:rsidRDefault="00C9726B" w:rsidP="00C9726B">
            <w:pPr>
              <w:spacing w:after="0" w:line="240" w:lineRule="auto"/>
              <w:ind w:left="0"/>
              <w:jc w:val="right"/>
              <w:rPr>
                <w:rFonts w:ascii="Calibri" w:hAnsi="Calibri" w:cs="Calibri"/>
                <w:color w:val="000000"/>
              </w:rPr>
            </w:pPr>
            <w:r w:rsidRPr="00AB0DF6">
              <w:rPr>
                <w:rFonts w:ascii="Calibri" w:hAnsi="Calibri" w:cs="Calibri"/>
                <w:color w:val="000000"/>
              </w:rPr>
              <w:t>21%</w:t>
            </w:r>
          </w:p>
        </w:tc>
      </w:tr>
      <w:tr w:rsidR="00C9726B" w:rsidRPr="00DE40EC" w14:paraId="5C2F775B" w14:textId="77777777" w:rsidTr="004368CB">
        <w:trPr>
          <w:trHeight w:val="260"/>
          <w:jc w:val="center"/>
        </w:trPr>
        <w:tc>
          <w:tcPr>
            <w:tcW w:w="2463" w:type="dxa"/>
            <w:tcBorders>
              <w:top w:val="nil"/>
              <w:left w:val="single" w:sz="4" w:space="0" w:color="auto"/>
              <w:bottom w:val="nil"/>
              <w:right w:val="single" w:sz="4" w:space="0" w:color="auto"/>
            </w:tcBorders>
            <w:vAlign w:val="center"/>
          </w:tcPr>
          <w:p w14:paraId="77C2A91B" w14:textId="5734D2A8" w:rsidR="00C9726B" w:rsidRPr="00AB0DF6" w:rsidRDefault="00C9726B" w:rsidP="00C9726B">
            <w:pPr>
              <w:spacing w:after="0" w:line="240" w:lineRule="auto"/>
              <w:ind w:left="0"/>
              <w:rPr>
                <w:rFonts w:ascii="Calibri" w:hAnsi="Calibri" w:cs="Calibri"/>
                <w:color w:val="000000"/>
              </w:rPr>
            </w:pPr>
            <w:r w:rsidRPr="00AB0DF6">
              <w:rPr>
                <w:rFonts w:ascii="Calibri" w:hAnsi="Calibri" w:cs="Calibri"/>
                <w:color w:val="000000"/>
              </w:rPr>
              <w:t>Not sure</w:t>
            </w:r>
          </w:p>
        </w:tc>
        <w:tc>
          <w:tcPr>
            <w:tcW w:w="920" w:type="dxa"/>
            <w:tcBorders>
              <w:top w:val="nil"/>
              <w:left w:val="single" w:sz="4" w:space="0" w:color="auto"/>
              <w:bottom w:val="nil"/>
              <w:right w:val="single" w:sz="4" w:space="0" w:color="auto"/>
            </w:tcBorders>
            <w:noWrap/>
            <w:vAlign w:val="center"/>
          </w:tcPr>
          <w:p w14:paraId="01DE5A3D" w14:textId="20825272" w:rsidR="00C9726B" w:rsidRPr="00AB0DF6" w:rsidRDefault="00C9726B" w:rsidP="00C9726B">
            <w:pPr>
              <w:spacing w:after="0" w:line="240" w:lineRule="auto"/>
              <w:ind w:left="0"/>
              <w:jc w:val="right"/>
              <w:rPr>
                <w:rFonts w:ascii="Calibri" w:hAnsi="Calibri" w:cs="Calibri"/>
                <w:color w:val="000000"/>
              </w:rPr>
            </w:pPr>
            <w:r w:rsidRPr="00AB0DF6">
              <w:rPr>
                <w:rFonts w:ascii="Calibri" w:hAnsi="Calibri" w:cs="Calibri"/>
                <w:color w:val="000000"/>
              </w:rPr>
              <w:t>19%</w:t>
            </w:r>
          </w:p>
        </w:tc>
        <w:tc>
          <w:tcPr>
            <w:tcW w:w="940" w:type="dxa"/>
            <w:tcBorders>
              <w:top w:val="nil"/>
              <w:left w:val="single" w:sz="4" w:space="0" w:color="auto"/>
              <w:bottom w:val="nil"/>
            </w:tcBorders>
            <w:noWrap/>
            <w:vAlign w:val="center"/>
          </w:tcPr>
          <w:p w14:paraId="4A387927" w14:textId="05C0DE64" w:rsidR="00C9726B" w:rsidRPr="00AB0DF6" w:rsidRDefault="00C9726B" w:rsidP="00C9726B">
            <w:pPr>
              <w:spacing w:after="0" w:line="240" w:lineRule="auto"/>
              <w:ind w:left="0"/>
              <w:jc w:val="right"/>
              <w:rPr>
                <w:rFonts w:ascii="Calibri" w:hAnsi="Calibri" w:cs="Calibri"/>
                <w:color w:val="FF0000"/>
              </w:rPr>
            </w:pPr>
            <w:r w:rsidRPr="00AB0DF6">
              <w:rPr>
                <w:rFonts w:ascii="Calibri" w:hAnsi="Calibri" w:cs="Calibri"/>
                <w:color w:val="000000"/>
              </w:rPr>
              <w:t>13%</w:t>
            </w:r>
          </w:p>
        </w:tc>
        <w:tc>
          <w:tcPr>
            <w:tcW w:w="920" w:type="dxa"/>
            <w:tcBorders>
              <w:top w:val="nil"/>
              <w:bottom w:val="nil"/>
            </w:tcBorders>
            <w:noWrap/>
            <w:vAlign w:val="center"/>
          </w:tcPr>
          <w:p w14:paraId="738CA057" w14:textId="51B3A3F3" w:rsidR="00C9726B" w:rsidRPr="00AB0DF6" w:rsidRDefault="00C9726B" w:rsidP="00C9726B">
            <w:pPr>
              <w:spacing w:after="0" w:line="240" w:lineRule="auto"/>
              <w:ind w:left="0"/>
              <w:jc w:val="right"/>
              <w:rPr>
                <w:rFonts w:ascii="Calibri" w:hAnsi="Calibri" w:cs="Calibri"/>
                <w:color w:val="FF0000"/>
              </w:rPr>
            </w:pPr>
            <w:r w:rsidRPr="00AB0DF6">
              <w:rPr>
                <w:rFonts w:ascii="Calibri" w:hAnsi="Calibri" w:cs="Calibri"/>
                <w:color w:val="FF0000"/>
              </w:rPr>
              <w:t>10%</w:t>
            </w:r>
          </w:p>
        </w:tc>
        <w:tc>
          <w:tcPr>
            <w:tcW w:w="920" w:type="dxa"/>
            <w:tcBorders>
              <w:top w:val="nil"/>
              <w:bottom w:val="nil"/>
            </w:tcBorders>
            <w:noWrap/>
            <w:vAlign w:val="center"/>
          </w:tcPr>
          <w:p w14:paraId="74F00BE9" w14:textId="73A578B7" w:rsidR="00C9726B" w:rsidRPr="00AB0DF6" w:rsidRDefault="00C9726B" w:rsidP="00C9726B">
            <w:pPr>
              <w:spacing w:after="0" w:line="240" w:lineRule="auto"/>
              <w:ind w:left="0"/>
              <w:jc w:val="right"/>
              <w:rPr>
                <w:rFonts w:ascii="Calibri" w:hAnsi="Calibri" w:cs="Calibri"/>
                <w:color w:val="000000"/>
              </w:rPr>
            </w:pPr>
            <w:r w:rsidRPr="00AB0DF6">
              <w:rPr>
                <w:rFonts w:ascii="Calibri" w:hAnsi="Calibri" w:cs="Calibri"/>
                <w:color w:val="FF0000"/>
              </w:rPr>
              <w:t>13%</w:t>
            </w:r>
          </w:p>
        </w:tc>
        <w:tc>
          <w:tcPr>
            <w:tcW w:w="999" w:type="dxa"/>
            <w:tcBorders>
              <w:top w:val="nil"/>
              <w:bottom w:val="nil"/>
            </w:tcBorders>
            <w:noWrap/>
            <w:vAlign w:val="center"/>
          </w:tcPr>
          <w:p w14:paraId="3805CF79" w14:textId="2E1503B6" w:rsidR="00C9726B" w:rsidRPr="00AB0DF6" w:rsidRDefault="00C9726B" w:rsidP="00C9726B">
            <w:pPr>
              <w:spacing w:after="0" w:line="240" w:lineRule="auto"/>
              <w:ind w:left="0"/>
              <w:jc w:val="right"/>
              <w:rPr>
                <w:rFonts w:ascii="Calibri" w:hAnsi="Calibri" w:cs="Calibri"/>
                <w:color w:val="000000"/>
              </w:rPr>
            </w:pPr>
            <w:r w:rsidRPr="00AB0DF6">
              <w:rPr>
                <w:rFonts w:ascii="Calibri" w:hAnsi="Calibri" w:cs="Calibri"/>
                <w:color w:val="000000"/>
              </w:rPr>
              <w:t>15%</w:t>
            </w:r>
          </w:p>
        </w:tc>
        <w:tc>
          <w:tcPr>
            <w:tcW w:w="940" w:type="dxa"/>
            <w:tcBorders>
              <w:top w:val="nil"/>
              <w:bottom w:val="nil"/>
            </w:tcBorders>
            <w:noWrap/>
            <w:vAlign w:val="center"/>
          </w:tcPr>
          <w:p w14:paraId="51F5291A" w14:textId="7EEC7B33" w:rsidR="00C9726B" w:rsidRPr="00AB0DF6" w:rsidRDefault="00C9726B" w:rsidP="00C9726B">
            <w:pPr>
              <w:spacing w:after="0" w:line="240" w:lineRule="auto"/>
              <w:ind w:left="0"/>
              <w:jc w:val="right"/>
              <w:rPr>
                <w:rFonts w:ascii="Calibri" w:hAnsi="Calibri" w:cs="Calibri"/>
                <w:color w:val="000000"/>
              </w:rPr>
            </w:pPr>
            <w:r w:rsidRPr="00AB0DF6">
              <w:rPr>
                <w:rFonts w:ascii="Calibri" w:hAnsi="Calibri" w:cs="Calibri"/>
                <w:color w:val="000000"/>
              </w:rPr>
              <w:t>24%</w:t>
            </w:r>
          </w:p>
        </w:tc>
        <w:tc>
          <w:tcPr>
            <w:tcW w:w="920" w:type="dxa"/>
            <w:tcBorders>
              <w:top w:val="nil"/>
              <w:bottom w:val="nil"/>
              <w:right w:val="single" w:sz="4" w:space="0" w:color="auto"/>
            </w:tcBorders>
            <w:noWrap/>
            <w:vAlign w:val="center"/>
          </w:tcPr>
          <w:p w14:paraId="4536A39C" w14:textId="513F3E13" w:rsidR="00C9726B" w:rsidRPr="00AB0DF6" w:rsidRDefault="00C9726B" w:rsidP="00C9726B">
            <w:pPr>
              <w:spacing w:after="0" w:line="240" w:lineRule="auto"/>
              <w:ind w:left="0"/>
              <w:jc w:val="right"/>
              <w:rPr>
                <w:rFonts w:ascii="Calibri" w:hAnsi="Calibri" w:cs="Calibri"/>
                <w:color w:val="000000"/>
              </w:rPr>
            </w:pPr>
            <w:r w:rsidRPr="00AB0DF6">
              <w:rPr>
                <w:rFonts w:ascii="Calibri" w:hAnsi="Calibri" w:cs="Calibri"/>
                <w:color w:val="000000"/>
              </w:rPr>
              <w:t>21%</w:t>
            </w:r>
          </w:p>
        </w:tc>
      </w:tr>
      <w:tr w:rsidR="00C9726B" w:rsidRPr="00DE40EC" w14:paraId="6556AA5E" w14:textId="77777777" w:rsidTr="004368CB">
        <w:trPr>
          <w:trHeight w:val="260"/>
          <w:jc w:val="center"/>
        </w:trPr>
        <w:tc>
          <w:tcPr>
            <w:tcW w:w="2463" w:type="dxa"/>
            <w:tcBorders>
              <w:top w:val="nil"/>
              <w:left w:val="single" w:sz="4" w:space="0" w:color="auto"/>
              <w:bottom w:val="nil"/>
              <w:right w:val="single" w:sz="4" w:space="0" w:color="auto"/>
            </w:tcBorders>
            <w:vAlign w:val="center"/>
          </w:tcPr>
          <w:p w14:paraId="06D1AAE5" w14:textId="42A1A9F8" w:rsidR="00C9726B" w:rsidRPr="00AB0DF6" w:rsidRDefault="00C9726B" w:rsidP="00C9726B">
            <w:pPr>
              <w:spacing w:after="0" w:line="240" w:lineRule="auto"/>
              <w:ind w:left="0"/>
              <w:rPr>
                <w:rFonts w:ascii="Calibri" w:hAnsi="Calibri" w:cs="Calibri"/>
                <w:b/>
                <w:bCs/>
                <w:color w:val="000000"/>
              </w:rPr>
            </w:pPr>
            <w:r w:rsidRPr="00AB0DF6">
              <w:rPr>
                <w:rFonts w:ascii="Calibri" w:hAnsi="Calibri" w:cs="Calibri"/>
                <w:b/>
                <w:bCs/>
                <w:color w:val="000000"/>
              </w:rPr>
              <w:t>TOTAL OPPOSE</w:t>
            </w:r>
          </w:p>
        </w:tc>
        <w:tc>
          <w:tcPr>
            <w:tcW w:w="920" w:type="dxa"/>
            <w:tcBorders>
              <w:top w:val="nil"/>
              <w:left w:val="single" w:sz="4" w:space="0" w:color="auto"/>
              <w:bottom w:val="nil"/>
              <w:right w:val="single" w:sz="4" w:space="0" w:color="auto"/>
            </w:tcBorders>
            <w:noWrap/>
            <w:vAlign w:val="center"/>
          </w:tcPr>
          <w:p w14:paraId="3495D162" w14:textId="4F025EAB" w:rsidR="00C9726B" w:rsidRPr="00AB0DF6" w:rsidRDefault="00C9726B" w:rsidP="00C9726B">
            <w:pPr>
              <w:spacing w:after="0" w:line="240" w:lineRule="auto"/>
              <w:ind w:left="0"/>
              <w:jc w:val="right"/>
              <w:rPr>
                <w:rFonts w:ascii="Calibri" w:hAnsi="Calibri" w:cs="Calibri"/>
                <w:b/>
                <w:bCs/>
                <w:color w:val="000000"/>
              </w:rPr>
            </w:pPr>
            <w:r w:rsidRPr="00AB0DF6">
              <w:rPr>
                <w:rFonts w:ascii="Calibri" w:hAnsi="Calibri" w:cs="Calibri"/>
                <w:b/>
                <w:bCs/>
                <w:color w:val="000000"/>
              </w:rPr>
              <w:t>42%</w:t>
            </w:r>
          </w:p>
        </w:tc>
        <w:tc>
          <w:tcPr>
            <w:tcW w:w="940" w:type="dxa"/>
            <w:tcBorders>
              <w:top w:val="nil"/>
              <w:left w:val="single" w:sz="4" w:space="0" w:color="auto"/>
              <w:bottom w:val="nil"/>
            </w:tcBorders>
            <w:noWrap/>
            <w:vAlign w:val="center"/>
          </w:tcPr>
          <w:p w14:paraId="728E6D4C" w14:textId="53205DD2" w:rsidR="00C9726B" w:rsidRPr="0088132F" w:rsidRDefault="00C9726B" w:rsidP="00C9726B">
            <w:pPr>
              <w:spacing w:after="0" w:line="240" w:lineRule="auto"/>
              <w:ind w:left="0"/>
              <w:jc w:val="right"/>
              <w:rPr>
                <w:rFonts w:ascii="Calibri" w:hAnsi="Calibri" w:cs="Calibri"/>
                <w:b/>
                <w:bCs/>
                <w:color w:val="FF0000"/>
              </w:rPr>
            </w:pPr>
            <w:r w:rsidRPr="0088132F">
              <w:rPr>
                <w:rFonts w:ascii="Calibri" w:hAnsi="Calibri" w:cs="Calibri"/>
                <w:b/>
                <w:bCs/>
                <w:color w:val="FF0000"/>
              </w:rPr>
              <w:t>28%</w:t>
            </w:r>
          </w:p>
        </w:tc>
        <w:tc>
          <w:tcPr>
            <w:tcW w:w="920" w:type="dxa"/>
            <w:tcBorders>
              <w:top w:val="nil"/>
              <w:bottom w:val="nil"/>
            </w:tcBorders>
            <w:noWrap/>
            <w:vAlign w:val="center"/>
          </w:tcPr>
          <w:p w14:paraId="5D03EE80" w14:textId="773C2113" w:rsidR="00C9726B" w:rsidRPr="0088132F" w:rsidRDefault="00C9726B" w:rsidP="00C9726B">
            <w:pPr>
              <w:spacing w:after="0" w:line="240" w:lineRule="auto"/>
              <w:ind w:left="0"/>
              <w:jc w:val="right"/>
              <w:rPr>
                <w:rFonts w:ascii="Calibri" w:hAnsi="Calibri" w:cs="Calibri"/>
                <w:b/>
                <w:bCs/>
                <w:color w:val="FF0000"/>
              </w:rPr>
            </w:pPr>
            <w:r w:rsidRPr="0088132F">
              <w:rPr>
                <w:rFonts w:ascii="Calibri" w:hAnsi="Calibri" w:cs="Calibri"/>
                <w:b/>
                <w:bCs/>
                <w:color w:val="0070C0"/>
              </w:rPr>
              <w:t>75%</w:t>
            </w:r>
          </w:p>
        </w:tc>
        <w:tc>
          <w:tcPr>
            <w:tcW w:w="920" w:type="dxa"/>
            <w:tcBorders>
              <w:top w:val="nil"/>
              <w:bottom w:val="nil"/>
            </w:tcBorders>
            <w:noWrap/>
            <w:vAlign w:val="center"/>
          </w:tcPr>
          <w:p w14:paraId="7AE181EF" w14:textId="58CDCC70" w:rsidR="00C9726B" w:rsidRPr="0088132F" w:rsidRDefault="00C9726B" w:rsidP="00C9726B">
            <w:pPr>
              <w:spacing w:after="0" w:line="240" w:lineRule="auto"/>
              <w:ind w:left="0"/>
              <w:jc w:val="right"/>
              <w:rPr>
                <w:rFonts w:ascii="Calibri" w:hAnsi="Calibri" w:cs="Calibri"/>
                <w:b/>
                <w:bCs/>
                <w:color w:val="000000"/>
              </w:rPr>
            </w:pPr>
            <w:r w:rsidRPr="0088132F">
              <w:rPr>
                <w:rFonts w:ascii="Calibri" w:hAnsi="Calibri" w:cs="Calibri"/>
                <w:b/>
                <w:bCs/>
                <w:color w:val="0070C0"/>
              </w:rPr>
              <w:t>67%</w:t>
            </w:r>
          </w:p>
        </w:tc>
        <w:tc>
          <w:tcPr>
            <w:tcW w:w="999" w:type="dxa"/>
            <w:tcBorders>
              <w:top w:val="nil"/>
              <w:bottom w:val="nil"/>
            </w:tcBorders>
            <w:noWrap/>
            <w:vAlign w:val="center"/>
          </w:tcPr>
          <w:p w14:paraId="38429B12" w14:textId="6A28CC50" w:rsidR="00C9726B" w:rsidRPr="0088132F" w:rsidRDefault="00C9726B" w:rsidP="00C9726B">
            <w:pPr>
              <w:spacing w:after="0" w:line="240" w:lineRule="auto"/>
              <w:ind w:left="0"/>
              <w:jc w:val="right"/>
              <w:rPr>
                <w:rFonts w:ascii="Calibri" w:hAnsi="Calibri" w:cs="Calibri"/>
                <w:b/>
                <w:bCs/>
                <w:color w:val="000000"/>
              </w:rPr>
            </w:pPr>
            <w:r w:rsidRPr="0088132F">
              <w:rPr>
                <w:rFonts w:ascii="Calibri" w:hAnsi="Calibri" w:cs="Calibri"/>
                <w:b/>
                <w:bCs/>
                <w:color w:val="FF0000"/>
              </w:rPr>
              <w:t>27%</w:t>
            </w:r>
          </w:p>
        </w:tc>
        <w:tc>
          <w:tcPr>
            <w:tcW w:w="940" w:type="dxa"/>
            <w:tcBorders>
              <w:top w:val="nil"/>
              <w:bottom w:val="nil"/>
            </w:tcBorders>
            <w:noWrap/>
            <w:vAlign w:val="center"/>
          </w:tcPr>
          <w:p w14:paraId="6E43D515" w14:textId="023D4422" w:rsidR="00C9726B" w:rsidRPr="0088132F" w:rsidRDefault="00C9726B" w:rsidP="00C9726B">
            <w:pPr>
              <w:spacing w:after="0" w:line="240" w:lineRule="auto"/>
              <w:ind w:left="0"/>
              <w:jc w:val="right"/>
              <w:rPr>
                <w:rFonts w:ascii="Calibri" w:hAnsi="Calibri" w:cs="Calibri"/>
                <w:b/>
                <w:bCs/>
                <w:color w:val="000000"/>
              </w:rPr>
            </w:pPr>
            <w:r w:rsidRPr="0088132F">
              <w:rPr>
                <w:rFonts w:ascii="Calibri" w:hAnsi="Calibri" w:cs="Calibri"/>
                <w:b/>
                <w:bCs/>
                <w:color w:val="FF0000"/>
              </w:rPr>
              <w:t>27%</w:t>
            </w:r>
          </w:p>
        </w:tc>
        <w:tc>
          <w:tcPr>
            <w:tcW w:w="920" w:type="dxa"/>
            <w:tcBorders>
              <w:top w:val="nil"/>
              <w:bottom w:val="nil"/>
              <w:right w:val="single" w:sz="4" w:space="0" w:color="auto"/>
            </w:tcBorders>
            <w:noWrap/>
            <w:vAlign w:val="center"/>
          </w:tcPr>
          <w:p w14:paraId="3B5274C6" w14:textId="036B8F0B" w:rsidR="00C9726B" w:rsidRPr="0088132F" w:rsidRDefault="00C9726B" w:rsidP="00C9726B">
            <w:pPr>
              <w:spacing w:after="0" w:line="240" w:lineRule="auto"/>
              <w:ind w:left="0"/>
              <w:jc w:val="right"/>
              <w:rPr>
                <w:rFonts w:ascii="Calibri" w:hAnsi="Calibri" w:cs="Calibri"/>
                <w:b/>
                <w:bCs/>
                <w:color w:val="000000"/>
              </w:rPr>
            </w:pPr>
            <w:r w:rsidRPr="0088132F">
              <w:rPr>
                <w:rFonts w:ascii="Calibri" w:hAnsi="Calibri" w:cs="Calibri"/>
                <w:b/>
                <w:bCs/>
                <w:color w:val="000000"/>
              </w:rPr>
              <w:t>43%</w:t>
            </w:r>
          </w:p>
        </w:tc>
      </w:tr>
      <w:tr w:rsidR="00C9726B" w:rsidRPr="00DE40EC" w14:paraId="55DC9BC7" w14:textId="77777777" w:rsidTr="004368CB">
        <w:trPr>
          <w:trHeight w:val="260"/>
          <w:jc w:val="center"/>
        </w:trPr>
        <w:tc>
          <w:tcPr>
            <w:tcW w:w="2463" w:type="dxa"/>
            <w:tcBorders>
              <w:top w:val="nil"/>
              <w:left w:val="single" w:sz="4" w:space="0" w:color="auto"/>
              <w:bottom w:val="nil"/>
              <w:right w:val="single" w:sz="4" w:space="0" w:color="auto"/>
            </w:tcBorders>
            <w:vAlign w:val="center"/>
          </w:tcPr>
          <w:p w14:paraId="087B4373" w14:textId="28F69C37" w:rsidR="00C9726B" w:rsidRPr="00AB0DF6" w:rsidRDefault="00C9726B" w:rsidP="00C9726B">
            <w:pPr>
              <w:spacing w:after="0" w:line="240" w:lineRule="auto"/>
              <w:ind w:left="0"/>
              <w:rPr>
                <w:rFonts w:ascii="Calibri" w:hAnsi="Calibri" w:cs="Calibri"/>
                <w:b/>
                <w:bCs/>
                <w:color w:val="000000"/>
              </w:rPr>
            </w:pPr>
            <w:r w:rsidRPr="00AB0DF6">
              <w:rPr>
                <w:rFonts w:ascii="Calibri" w:hAnsi="Calibri" w:cs="Calibri"/>
                <w:b/>
                <w:bCs/>
                <w:color w:val="000000"/>
              </w:rPr>
              <w:t>TOTAL SUPPORT</w:t>
            </w:r>
          </w:p>
        </w:tc>
        <w:tc>
          <w:tcPr>
            <w:tcW w:w="920" w:type="dxa"/>
            <w:tcBorders>
              <w:top w:val="nil"/>
              <w:left w:val="single" w:sz="4" w:space="0" w:color="auto"/>
              <w:bottom w:val="nil"/>
              <w:right w:val="single" w:sz="4" w:space="0" w:color="auto"/>
            </w:tcBorders>
            <w:noWrap/>
            <w:vAlign w:val="center"/>
          </w:tcPr>
          <w:p w14:paraId="7BD74427" w14:textId="17D3B882" w:rsidR="00C9726B" w:rsidRPr="00AB0DF6" w:rsidRDefault="00C9726B" w:rsidP="00C9726B">
            <w:pPr>
              <w:spacing w:after="0" w:line="240" w:lineRule="auto"/>
              <w:ind w:left="0"/>
              <w:jc w:val="right"/>
              <w:rPr>
                <w:rFonts w:ascii="Calibri" w:hAnsi="Calibri" w:cs="Calibri"/>
                <w:b/>
                <w:bCs/>
                <w:color w:val="000000"/>
              </w:rPr>
            </w:pPr>
            <w:r w:rsidRPr="00AB0DF6">
              <w:rPr>
                <w:rFonts w:ascii="Calibri" w:hAnsi="Calibri" w:cs="Calibri"/>
                <w:b/>
                <w:bCs/>
                <w:color w:val="000000"/>
              </w:rPr>
              <w:t>39%</w:t>
            </w:r>
          </w:p>
        </w:tc>
        <w:tc>
          <w:tcPr>
            <w:tcW w:w="940" w:type="dxa"/>
            <w:tcBorders>
              <w:top w:val="nil"/>
              <w:left w:val="single" w:sz="4" w:space="0" w:color="auto"/>
              <w:bottom w:val="nil"/>
            </w:tcBorders>
            <w:noWrap/>
            <w:vAlign w:val="center"/>
          </w:tcPr>
          <w:p w14:paraId="0C5E80E9" w14:textId="1BBC23AC" w:rsidR="00C9726B" w:rsidRPr="0088132F" w:rsidRDefault="00C9726B" w:rsidP="00C9726B">
            <w:pPr>
              <w:spacing w:after="0" w:line="240" w:lineRule="auto"/>
              <w:ind w:left="0"/>
              <w:jc w:val="right"/>
              <w:rPr>
                <w:rFonts w:ascii="Calibri" w:hAnsi="Calibri" w:cs="Calibri"/>
                <w:b/>
                <w:bCs/>
                <w:color w:val="FF0000"/>
              </w:rPr>
            </w:pPr>
            <w:r w:rsidRPr="0088132F">
              <w:rPr>
                <w:rFonts w:ascii="Calibri" w:hAnsi="Calibri" w:cs="Calibri"/>
                <w:b/>
                <w:bCs/>
                <w:color w:val="0070C0"/>
              </w:rPr>
              <w:t>59%</w:t>
            </w:r>
          </w:p>
        </w:tc>
        <w:tc>
          <w:tcPr>
            <w:tcW w:w="920" w:type="dxa"/>
            <w:tcBorders>
              <w:top w:val="nil"/>
              <w:bottom w:val="nil"/>
            </w:tcBorders>
            <w:noWrap/>
            <w:vAlign w:val="center"/>
          </w:tcPr>
          <w:p w14:paraId="20841E1F" w14:textId="3A32FAEB" w:rsidR="00C9726B" w:rsidRPr="0088132F" w:rsidRDefault="00C9726B" w:rsidP="00C9726B">
            <w:pPr>
              <w:spacing w:after="0" w:line="240" w:lineRule="auto"/>
              <w:ind w:left="0"/>
              <w:jc w:val="right"/>
              <w:rPr>
                <w:rFonts w:ascii="Calibri" w:hAnsi="Calibri" w:cs="Calibri"/>
                <w:b/>
                <w:bCs/>
                <w:color w:val="FF0000"/>
              </w:rPr>
            </w:pPr>
            <w:r w:rsidRPr="0088132F">
              <w:rPr>
                <w:rFonts w:ascii="Calibri" w:hAnsi="Calibri" w:cs="Calibri"/>
                <w:b/>
                <w:bCs/>
                <w:color w:val="FF0000"/>
              </w:rPr>
              <w:t>15%</w:t>
            </w:r>
          </w:p>
        </w:tc>
        <w:tc>
          <w:tcPr>
            <w:tcW w:w="920" w:type="dxa"/>
            <w:tcBorders>
              <w:top w:val="nil"/>
              <w:bottom w:val="nil"/>
            </w:tcBorders>
            <w:noWrap/>
            <w:vAlign w:val="center"/>
          </w:tcPr>
          <w:p w14:paraId="07845CF0" w14:textId="50D0EBC0" w:rsidR="00C9726B" w:rsidRPr="0088132F" w:rsidRDefault="00C9726B" w:rsidP="00C9726B">
            <w:pPr>
              <w:spacing w:after="0" w:line="240" w:lineRule="auto"/>
              <w:ind w:left="0"/>
              <w:jc w:val="right"/>
              <w:rPr>
                <w:rFonts w:ascii="Calibri" w:hAnsi="Calibri" w:cs="Calibri"/>
                <w:b/>
                <w:bCs/>
                <w:color w:val="000000"/>
              </w:rPr>
            </w:pPr>
            <w:r w:rsidRPr="0088132F">
              <w:rPr>
                <w:rFonts w:ascii="Calibri" w:hAnsi="Calibri" w:cs="Calibri"/>
                <w:b/>
                <w:bCs/>
                <w:color w:val="FF0000"/>
              </w:rPr>
              <w:t>21%</w:t>
            </w:r>
          </w:p>
        </w:tc>
        <w:tc>
          <w:tcPr>
            <w:tcW w:w="999" w:type="dxa"/>
            <w:tcBorders>
              <w:top w:val="nil"/>
              <w:bottom w:val="nil"/>
            </w:tcBorders>
            <w:noWrap/>
            <w:vAlign w:val="center"/>
          </w:tcPr>
          <w:p w14:paraId="7BEE1636" w14:textId="79F1118B" w:rsidR="00C9726B" w:rsidRPr="0088132F" w:rsidRDefault="00C9726B" w:rsidP="00C9726B">
            <w:pPr>
              <w:spacing w:after="0" w:line="240" w:lineRule="auto"/>
              <w:ind w:left="0"/>
              <w:jc w:val="right"/>
              <w:rPr>
                <w:rFonts w:ascii="Calibri" w:hAnsi="Calibri" w:cs="Calibri"/>
                <w:b/>
                <w:bCs/>
                <w:color w:val="000000"/>
              </w:rPr>
            </w:pPr>
            <w:r w:rsidRPr="0088132F">
              <w:rPr>
                <w:rFonts w:ascii="Calibri" w:hAnsi="Calibri" w:cs="Calibri"/>
                <w:b/>
                <w:bCs/>
                <w:color w:val="0070C0"/>
              </w:rPr>
              <w:t>58%</w:t>
            </w:r>
          </w:p>
        </w:tc>
        <w:tc>
          <w:tcPr>
            <w:tcW w:w="940" w:type="dxa"/>
            <w:tcBorders>
              <w:top w:val="nil"/>
              <w:bottom w:val="nil"/>
            </w:tcBorders>
            <w:noWrap/>
            <w:vAlign w:val="center"/>
          </w:tcPr>
          <w:p w14:paraId="77D70A34" w14:textId="505B3F70" w:rsidR="00C9726B" w:rsidRPr="0088132F" w:rsidRDefault="00C9726B" w:rsidP="00C9726B">
            <w:pPr>
              <w:spacing w:after="0" w:line="240" w:lineRule="auto"/>
              <w:ind w:left="0"/>
              <w:jc w:val="right"/>
              <w:rPr>
                <w:rFonts w:ascii="Calibri" w:hAnsi="Calibri" w:cs="Calibri"/>
                <w:b/>
                <w:bCs/>
                <w:color w:val="000000"/>
              </w:rPr>
            </w:pPr>
            <w:r w:rsidRPr="0088132F">
              <w:rPr>
                <w:rFonts w:ascii="Calibri" w:hAnsi="Calibri" w:cs="Calibri"/>
                <w:b/>
                <w:bCs/>
                <w:color w:val="000000"/>
              </w:rPr>
              <w:t>49%</w:t>
            </w:r>
          </w:p>
        </w:tc>
        <w:tc>
          <w:tcPr>
            <w:tcW w:w="920" w:type="dxa"/>
            <w:tcBorders>
              <w:top w:val="nil"/>
              <w:bottom w:val="nil"/>
              <w:right w:val="single" w:sz="4" w:space="0" w:color="auto"/>
            </w:tcBorders>
            <w:noWrap/>
            <w:vAlign w:val="center"/>
          </w:tcPr>
          <w:p w14:paraId="0FAF5F02" w14:textId="579D7D20" w:rsidR="00C9726B" w:rsidRPr="0088132F" w:rsidRDefault="00C9726B" w:rsidP="00C9726B">
            <w:pPr>
              <w:spacing w:after="0" w:line="240" w:lineRule="auto"/>
              <w:ind w:left="0"/>
              <w:jc w:val="right"/>
              <w:rPr>
                <w:rFonts w:ascii="Calibri" w:hAnsi="Calibri" w:cs="Calibri"/>
                <w:b/>
                <w:bCs/>
                <w:color w:val="000000"/>
              </w:rPr>
            </w:pPr>
            <w:r w:rsidRPr="0088132F">
              <w:rPr>
                <w:rFonts w:ascii="Calibri" w:hAnsi="Calibri" w:cs="Calibri"/>
                <w:b/>
                <w:bCs/>
                <w:color w:val="000000"/>
              </w:rPr>
              <w:t>37%</w:t>
            </w:r>
          </w:p>
        </w:tc>
      </w:tr>
      <w:tr w:rsidR="008677AA" w:rsidRPr="00DE40EC" w14:paraId="668BF06C" w14:textId="77777777" w:rsidTr="004368CB">
        <w:trPr>
          <w:trHeight w:val="260"/>
          <w:jc w:val="center"/>
        </w:trPr>
        <w:tc>
          <w:tcPr>
            <w:tcW w:w="2463" w:type="dxa"/>
            <w:tcBorders>
              <w:top w:val="single" w:sz="4" w:space="0" w:color="auto"/>
              <w:left w:val="nil"/>
              <w:bottom w:val="nil"/>
              <w:right w:val="nil"/>
            </w:tcBorders>
            <w:noWrap/>
            <w:vAlign w:val="center"/>
            <w:hideMark/>
          </w:tcPr>
          <w:p w14:paraId="77299F97" w14:textId="77777777" w:rsidR="008677AA" w:rsidRPr="00DE40EC" w:rsidRDefault="008677AA" w:rsidP="004368CB">
            <w:pPr>
              <w:spacing w:after="0" w:line="240" w:lineRule="auto"/>
              <w:ind w:left="0"/>
              <w:jc w:val="right"/>
              <w:rPr>
                <w:rFonts w:ascii="Calibri" w:eastAsia="Times New Roman" w:hAnsi="Calibri" w:cs="Calibri"/>
                <w:color w:val="000000"/>
                <w:lang w:eastAsia="en-NZ"/>
              </w:rPr>
            </w:pPr>
          </w:p>
        </w:tc>
        <w:tc>
          <w:tcPr>
            <w:tcW w:w="920" w:type="dxa"/>
            <w:tcBorders>
              <w:top w:val="single" w:sz="4" w:space="0" w:color="auto"/>
              <w:left w:val="nil"/>
              <w:bottom w:val="nil"/>
              <w:right w:val="nil"/>
            </w:tcBorders>
            <w:noWrap/>
            <w:vAlign w:val="center"/>
            <w:hideMark/>
          </w:tcPr>
          <w:p w14:paraId="12DC50A8" w14:textId="77777777" w:rsidR="008677AA" w:rsidRPr="00DE40EC" w:rsidRDefault="008677AA" w:rsidP="004368CB">
            <w:pPr>
              <w:spacing w:after="0" w:line="240" w:lineRule="auto"/>
              <w:ind w:left="0"/>
              <w:rPr>
                <w:rFonts w:ascii="Times New Roman" w:eastAsia="Times New Roman" w:hAnsi="Times New Roman" w:cs="Times New Roman"/>
                <w:lang w:eastAsia="en-NZ"/>
              </w:rPr>
            </w:pPr>
          </w:p>
        </w:tc>
        <w:tc>
          <w:tcPr>
            <w:tcW w:w="940" w:type="dxa"/>
            <w:tcBorders>
              <w:top w:val="single" w:sz="4" w:space="0" w:color="auto"/>
              <w:left w:val="nil"/>
              <w:bottom w:val="nil"/>
              <w:right w:val="nil"/>
            </w:tcBorders>
            <w:noWrap/>
            <w:vAlign w:val="center"/>
            <w:hideMark/>
          </w:tcPr>
          <w:p w14:paraId="290EE69E" w14:textId="77777777" w:rsidR="008677AA" w:rsidRPr="00DE40EC" w:rsidRDefault="008677AA" w:rsidP="004368CB">
            <w:pPr>
              <w:spacing w:after="0" w:line="240" w:lineRule="auto"/>
              <w:ind w:left="0"/>
              <w:rPr>
                <w:rFonts w:ascii="Times New Roman" w:eastAsia="Times New Roman" w:hAnsi="Times New Roman" w:cs="Times New Roman"/>
                <w:lang w:eastAsia="en-NZ"/>
              </w:rPr>
            </w:pPr>
          </w:p>
        </w:tc>
        <w:tc>
          <w:tcPr>
            <w:tcW w:w="920" w:type="dxa"/>
            <w:tcBorders>
              <w:top w:val="single" w:sz="4" w:space="0" w:color="auto"/>
              <w:left w:val="nil"/>
              <w:bottom w:val="nil"/>
              <w:right w:val="nil"/>
            </w:tcBorders>
            <w:noWrap/>
            <w:vAlign w:val="center"/>
            <w:hideMark/>
          </w:tcPr>
          <w:p w14:paraId="3BB20DF8" w14:textId="77777777" w:rsidR="008677AA" w:rsidRPr="00DE40EC" w:rsidRDefault="008677AA" w:rsidP="004368CB">
            <w:pPr>
              <w:spacing w:after="0" w:line="240" w:lineRule="auto"/>
              <w:ind w:left="0"/>
              <w:rPr>
                <w:rFonts w:ascii="Times New Roman" w:eastAsia="Times New Roman" w:hAnsi="Times New Roman" w:cs="Times New Roman"/>
                <w:lang w:eastAsia="en-NZ"/>
              </w:rPr>
            </w:pPr>
          </w:p>
        </w:tc>
        <w:tc>
          <w:tcPr>
            <w:tcW w:w="920" w:type="dxa"/>
            <w:tcBorders>
              <w:top w:val="single" w:sz="4" w:space="0" w:color="auto"/>
              <w:left w:val="nil"/>
              <w:bottom w:val="nil"/>
              <w:right w:val="nil"/>
            </w:tcBorders>
            <w:noWrap/>
            <w:vAlign w:val="center"/>
            <w:hideMark/>
          </w:tcPr>
          <w:p w14:paraId="38CEC361" w14:textId="77777777" w:rsidR="008677AA" w:rsidRPr="00DE40EC" w:rsidRDefault="008677AA" w:rsidP="004368CB">
            <w:pPr>
              <w:spacing w:after="0" w:line="240" w:lineRule="auto"/>
              <w:ind w:left="0"/>
              <w:rPr>
                <w:rFonts w:ascii="Times New Roman" w:eastAsia="Times New Roman" w:hAnsi="Times New Roman" w:cs="Times New Roman"/>
                <w:lang w:eastAsia="en-NZ"/>
              </w:rPr>
            </w:pPr>
          </w:p>
        </w:tc>
        <w:tc>
          <w:tcPr>
            <w:tcW w:w="999" w:type="dxa"/>
            <w:tcBorders>
              <w:top w:val="single" w:sz="4" w:space="0" w:color="auto"/>
              <w:left w:val="nil"/>
              <w:bottom w:val="nil"/>
              <w:right w:val="nil"/>
            </w:tcBorders>
            <w:noWrap/>
            <w:vAlign w:val="center"/>
            <w:hideMark/>
          </w:tcPr>
          <w:p w14:paraId="6F2A235F" w14:textId="77777777" w:rsidR="008677AA" w:rsidRPr="00DE40EC" w:rsidRDefault="008677AA" w:rsidP="004368CB">
            <w:pPr>
              <w:spacing w:after="0" w:line="240" w:lineRule="auto"/>
              <w:ind w:left="0"/>
              <w:rPr>
                <w:rFonts w:ascii="Times New Roman" w:eastAsia="Times New Roman" w:hAnsi="Times New Roman" w:cs="Times New Roman"/>
                <w:lang w:eastAsia="en-NZ"/>
              </w:rPr>
            </w:pPr>
          </w:p>
        </w:tc>
        <w:tc>
          <w:tcPr>
            <w:tcW w:w="940" w:type="dxa"/>
            <w:tcBorders>
              <w:top w:val="single" w:sz="4" w:space="0" w:color="auto"/>
              <w:left w:val="nil"/>
              <w:bottom w:val="nil"/>
              <w:right w:val="nil"/>
            </w:tcBorders>
            <w:noWrap/>
            <w:vAlign w:val="center"/>
            <w:hideMark/>
          </w:tcPr>
          <w:p w14:paraId="3E9BEA20" w14:textId="77777777" w:rsidR="008677AA" w:rsidRPr="00DE40EC" w:rsidRDefault="008677AA" w:rsidP="004368CB">
            <w:pPr>
              <w:spacing w:after="0" w:line="240" w:lineRule="auto"/>
              <w:ind w:left="0"/>
              <w:rPr>
                <w:rFonts w:ascii="Times New Roman" w:eastAsia="Times New Roman" w:hAnsi="Times New Roman" w:cs="Times New Roman"/>
                <w:lang w:eastAsia="en-NZ"/>
              </w:rPr>
            </w:pPr>
          </w:p>
        </w:tc>
        <w:tc>
          <w:tcPr>
            <w:tcW w:w="920" w:type="dxa"/>
            <w:tcBorders>
              <w:top w:val="single" w:sz="4" w:space="0" w:color="auto"/>
              <w:left w:val="nil"/>
              <w:bottom w:val="nil"/>
              <w:right w:val="nil"/>
            </w:tcBorders>
            <w:noWrap/>
            <w:vAlign w:val="center"/>
            <w:hideMark/>
          </w:tcPr>
          <w:p w14:paraId="7E7195C7" w14:textId="77777777" w:rsidR="008677AA" w:rsidRPr="00DE40EC" w:rsidRDefault="008677AA" w:rsidP="004368CB">
            <w:pPr>
              <w:spacing w:after="0" w:line="240" w:lineRule="auto"/>
              <w:ind w:left="0"/>
              <w:rPr>
                <w:rFonts w:ascii="Times New Roman" w:eastAsia="Times New Roman" w:hAnsi="Times New Roman" w:cs="Times New Roman"/>
                <w:lang w:eastAsia="en-NZ"/>
              </w:rPr>
            </w:pPr>
          </w:p>
        </w:tc>
      </w:tr>
      <w:tr w:rsidR="008677AA" w:rsidRPr="00DE40EC" w14:paraId="28458DBD" w14:textId="77777777" w:rsidTr="004368CB">
        <w:trPr>
          <w:trHeight w:val="260"/>
          <w:jc w:val="center"/>
        </w:trPr>
        <w:tc>
          <w:tcPr>
            <w:tcW w:w="2463" w:type="dxa"/>
            <w:tcBorders>
              <w:top w:val="single" w:sz="4" w:space="0" w:color="auto"/>
              <w:left w:val="single" w:sz="4" w:space="0" w:color="auto"/>
              <w:bottom w:val="single" w:sz="4" w:space="0" w:color="auto"/>
              <w:right w:val="nil"/>
            </w:tcBorders>
            <w:noWrap/>
            <w:vAlign w:val="center"/>
            <w:hideMark/>
          </w:tcPr>
          <w:p w14:paraId="21934643" w14:textId="77777777" w:rsidR="008677AA" w:rsidRPr="00DE40EC" w:rsidRDefault="008677AA" w:rsidP="004368CB">
            <w:pPr>
              <w:spacing w:after="0" w:line="240" w:lineRule="auto"/>
              <w:ind w:left="0"/>
              <w:rPr>
                <w:rFonts w:ascii="Calibri" w:eastAsia="Times New Roman" w:hAnsi="Calibri" w:cs="Calibri"/>
                <w:color w:val="000000"/>
                <w:lang w:eastAsia="en-NZ"/>
              </w:rPr>
            </w:pPr>
            <w:r w:rsidRPr="00DE40EC">
              <w:rPr>
                <w:rFonts w:ascii="Calibri" w:eastAsia="Times New Roman" w:hAnsi="Calibri" w:cs="Calibri"/>
                <w:color w:val="000000"/>
                <w:lang w:eastAsia="en-NZ"/>
              </w:rPr>
              <w:t>N (unweighted)</w:t>
            </w:r>
          </w:p>
        </w:tc>
        <w:tc>
          <w:tcPr>
            <w:tcW w:w="920" w:type="dxa"/>
            <w:tcBorders>
              <w:top w:val="single" w:sz="4" w:space="0" w:color="auto"/>
              <w:left w:val="single" w:sz="4" w:space="0" w:color="auto"/>
              <w:bottom w:val="single" w:sz="4" w:space="0" w:color="auto"/>
              <w:right w:val="nil"/>
            </w:tcBorders>
            <w:noWrap/>
            <w:vAlign w:val="center"/>
            <w:hideMark/>
          </w:tcPr>
          <w:p w14:paraId="29FB48D1" w14:textId="77777777" w:rsidR="008677AA" w:rsidRPr="00DE40EC" w:rsidRDefault="008677AA" w:rsidP="004368CB">
            <w:pPr>
              <w:spacing w:after="0" w:line="240" w:lineRule="auto"/>
              <w:ind w:left="0"/>
              <w:jc w:val="right"/>
              <w:rPr>
                <w:rFonts w:ascii="Calibri" w:eastAsia="Times New Roman" w:hAnsi="Calibri" w:cs="Calibri"/>
                <w:color w:val="000000"/>
                <w:lang w:eastAsia="en-NZ"/>
              </w:rPr>
            </w:pPr>
            <w:r w:rsidRPr="00DE40EC">
              <w:rPr>
                <w:rFonts w:ascii="Calibri" w:eastAsia="Times New Roman" w:hAnsi="Calibri" w:cs="Calibri"/>
                <w:color w:val="000000"/>
                <w:lang w:eastAsia="en-NZ"/>
              </w:rPr>
              <w:t>1,026</w:t>
            </w:r>
          </w:p>
        </w:tc>
        <w:tc>
          <w:tcPr>
            <w:tcW w:w="940" w:type="dxa"/>
            <w:tcBorders>
              <w:top w:val="single" w:sz="4" w:space="0" w:color="auto"/>
              <w:left w:val="single" w:sz="4" w:space="0" w:color="auto"/>
              <w:bottom w:val="single" w:sz="4" w:space="0" w:color="auto"/>
              <w:right w:val="nil"/>
            </w:tcBorders>
            <w:noWrap/>
            <w:vAlign w:val="center"/>
            <w:hideMark/>
          </w:tcPr>
          <w:p w14:paraId="2825308D" w14:textId="77777777" w:rsidR="008677AA" w:rsidRPr="00DE40EC" w:rsidRDefault="008677AA" w:rsidP="004368CB">
            <w:pPr>
              <w:spacing w:after="0" w:line="240" w:lineRule="auto"/>
              <w:ind w:left="0"/>
              <w:jc w:val="right"/>
              <w:rPr>
                <w:rFonts w:ascii="Calibri" w:eastAsia="Times New Roman" w:hAnsi="Calibri" w:cs="Calibri"/>
                <w:color w:val="000000"/>
                <w:lang w:eastAsia="en-NZ"/>
              </w:rPr>
            </w:pPr>
            <w:r w:rsidRPr="00DE40EC">
              <w:rPr>
                <w:rFonts w:ascii="Calibri" w:eastAsia="Times New Roman" w:hAnsi="Calibri" w:cs="Calibri"/>
                <w:color w:val="000000"/>
                <w:lang w:eastAsia="en-NZ"/>
              </w:rPr>
              <w:t>89</w:t>
            </w:r>
          </w:p>
        </w:tc>
        <w:tc>
          <w:tcPr>
            <w:tcW w:w="920" w:type="dxa"/>
            <w:tcBorders>
              <w:top w:val="single" w:sz="4" w:space="0" w:color="auto"/>
              <w:left w:val="nil"/>
              <w:bottom w:val="single" w:sz="4" w:space="0" w:color="auto"/>
              <w:right w:val="nil"/>
            </w:tcBorders>
            <w:noWrap/>
            <w:vAlign w:val="center"/>
            <w:hideMark/>
          </w:tcPr>
          <w:p w14:paraId="35C454A9" w14:textId="77777777" w:rsidR="008677AA" w:rsidRPr="00DE40EC" w:rsidRDefault="008677AA" w:rsidP="004368CB">
            <w:pPr>
              <w:spacing w:after="0" w:line="240" w:lineRule="auto"/>
              <w:ind w:left="0"/>
              <w:jc w:val="right"/>
              <w:rPr>
                <w:rFonts w:ascii="Calibri" w:eastAsia="Times New Roman" w:hAnsi="Calibri" w:cs="Calibri"/>
                <w:color w:val="000000"/>
                <w:lang w:eastAsia="en-NZ"/>
              </w:rPr>
            </w:pPr>
            <w:r w:rsidRPr="00DE40EC">
              <w:rPr>
                <w:rFonts w:ascii="Calibri" w:eastAsia="Times New Roman" w:hAnsi="Calibri" w:cs="Calibri"/>
                <w:color w:val="000000"/>
                <w:lang w:eastAsia="en-NZ"/>
              </w:rPr>
              <w:t>130</w:t>
            </w:r>
          </w:p>
        </w:tc>
        <w:tc>
          <w:tcPr>
            <w:tcW w:w="920" w:type="dxa"/>
            <w:tcBorders>
              <w:top w:val="single" w:sz="4" w:space="0" w:color="auto"/>
              <w:left w:val="nil"/>
              <w:bottom w:val="single" w:sz="4" w:space="0" w:color="auto"/>
              <w:right w:val="nil"/>
            </w:tcBorders>
            <w:noWrap/>
            <w:vAlign w:val="center"/>
            <w:hideMark/>
          </w:tcPr>
          <w:p w14:paraId="47F09D27" w14:textId="77777777" w:rsidR="008677AA" w:rsidRPr="00DE40EC" w:rsidRDefault="008677AA" w:rsidP="004368CB">
            <w:pPr>
              <w:spacing w:after="0" w:line="240" w:lineRule="auto"/>
              <w:ind w:left="0"/>
              <w:jc w:val="right"/>
              <w:rPr>
                <w:rFonts w:ascii="Calibri" w:eastAsia="Times New Roman" w:hAnsi="Calibri" w:cs="Calibri"/>
                <w:color w:val="000000"/>
                <w:lang w:eastAsia="en-NZ"/>
              </w:rPr>
            </w:pPr>
            <w:r w:rsidRPr="00DE40EC">
              <w:rPr>
                <w:rFonts w:ascii="Calibri" w:eastAsia="Times New Roman" w:hAnsi="Calibri" w:cs="Calibri"/>
                <w:color w:val="000000"/>
                <w:lang w:eastAsia="en-NZ"/>
              </w:rPr>
              <w:t>295</w:t>
            </w:r>
          </w:p>
        </w:tc>
        <w:tc>
          <w:tcPr>
            <w:tcW w:w="999" w:type="dxa"/>
            <w:tcBorders>
              <w:top w:val="single" w:sz="4" w:space="0" w:color="auto"/>
              <w:left w:val="nil"/>
              <w:bottom w:val="single" w:sz="4" w:space="0" w:color="auto"/>
              <w:right w:val="nil"/>
            </w:tcBorders>
            <w:noWrap/>
            <w:vAlign w:val="center"/>
            <w:hideMark/>
          </w:tcPr>
          <w:p w14:paraId="74C9BF20" w14:textId="77777777" w:rsidR="008677AA" w:rsidRPr="00DE40EC" w:rsidRDefault="008677AA" w:rsidP="004368CB">
            <w:pPr>
              <w:spacing w:after="0" w:line="240" w:lineRule="auto"/>
              <w:ind w:left="0"/>
              <w:jc w:val="right"/>
              <w:rPr>
                <w:rFonts w:ascii="Calibri" w:eastAsia="Times New Roman" w:hAnsi="Calibri" w:cs="Calibri"/>
                <w:color w:val="000000"/>
                <w:lang w:eastAsia="en-NZ"/>
              </w:rPr>
            </w:pPr>
            <w:r w:rsidRPr="00DE40EC">
              <w:rPr>
                <w:rFonts w:ascii="Calibri" w:eastAsia="Times New Roman" w:hAnsi="Calibri" w:cs="Calibri"/>
                <w:color w:val="000000"/>
                <w:lang w:eastAsia="en-NZ"/>
              </w:rPr>
              <w:t>265</w:t>
            </w:r>
          </w:p>
        </w:tc>
        <w:tc>
          <w:tcPr>
            <w:tcW w:w="940" w:type="dxa"/>
            <w:tcBorders>
              <w:top w:val="single" w:sz="4" w:space="0" w:color="auto"/>
              <w:left w:val="nil"/>
              <w:bottom w:val="single" w:sz="4" w:space="0" w:color="auto"/>
              <w:right w:val="nil"/>
            </w:tcBorders>
            <w:noWrap/>
            <w:vAlign w:val="center"/>
            <w:hideMark/>
          </w:tcPr>
          <w:p w14:paraId="7AB62648" w14:textId="77777777" w:rsidR="008677AA" w:rsidRPr="00DE40EC" w:rsidRDefault="008677AA" w:rsidP="004368CB">
            <w:pPr>
              <w:spacing w:after="0" w:line="240" w:lineRule="auto"/>
              <w:ind w:left="0"/>
              <w:jc w:val="right"/>
              <w:rPr>
                <w:rFonts w:ascii="Calibri" w:eastAsia="Times New Roman" w:hAnsi="Calibri" w:cs="Calibri"/>
                <w:color w:val="000000"/>
                <w:lang w:eastAsia="en-NZ"/>
              </w:rPr>
            </w:pPr>
            <w:r w:rsidRPr="00DE40EC">
              <w:rPr>
                <w:rFonts w:ascii="Calibri" w:eastAsia="Times New Roman" w:hAnsi="Calibri" w:cs="Calibri"/>
                <w:color w:val="000000"/>
                <w:lang w:eastAsia="en-NZ"/>
              </w:rPr>
              <w:t>57</w:t>
            </w:r>
          </w:p>
        </w:tc>
        <w:tc>
          <w:tcPr>
            <w:tcW w:w="920" w:type="dxa"/>
            <w:tcBorders>
              <w:top w:val="single" w:sz="4" w:space="0" w:color="auto"/>
              <w:left w:val="nil"/>
              <w:bottom w:val="single" w:sz="4" w:space="0" w:color="auto"/>
              <w:right w:val="single" w:sz="4" w:space="0" w:color="auto"/>
            </w:tcBorders>
            <w:noWrap/>
            <w:vAlign w:val="center"/>
            <w:hideMark/>
          </w:tcPr>
          <w:p w14:paraId="38E79B82" w14:textId="77777777" w:rsidR="008677AA" w:rsidRPr="00DE40EC" w:rsidRDefault="008677AA" w:rsidP="004368CB">
            <w:pPr>
              <w:spacing w:after="0" w:line="240" w:lineRule="auto"/>
              <w:ind w:left="0"/>
              <w:jc w:val="right"/>
              <w:rPr>
                <w:rFonts w:ascii="Calibri" w:eastAsia="Times New Roman" w:hAnsi="Calibri" w:cs="Calibri"/>
                <w:color w:val="000000"/>
                <w:lang w:eastAsia="en-NZ"/>
              </w:rPr>
            </w:pPr>
            <w:r w:rsidRPr="00DE40EC">
              <w:rPr>
                <w:rFonts w:ascii="Calibri" w:eastAsia="Times New Roman" w:hAnsi="Calibri" w:cs="Calibri"/>
                <w:color w:val="000000"/>
                <w:lang w:eastAsia="en-NZ"/>
              </w:rPr>
              <w:t>33</w:t>
            </w:r>
          </w:p>
        </w:tc>
      </w:tr>
    </w:tbl>
    <w:p w14:paraId="0F5B5864" w14:textId="77777777" w:rsidR="008677AA" w:rsidRPr="000E74ED" w:rsidRDefault="008677AA" w:rsidP="008677AA">
      <w:pPr>
        <w:spacing w:after="0" w:line="240" w:lineRule="auto"/>
        <w:ind w:left="720" w:firstLine="720"/>
        <w:rPr>
          <w:sz w:val="18"/>
          <w:szCs w:val="18"/>
        </w:rPr>
      </w:pPr>
      <w:r w:rsidRPr="000E74ED">
        <w:rPr>
          <w:color w:val="0070C0"/>
          <w:sz w:val="18"/>
          <w:szCs w:val="18"/>
        </w:rPr>
        <w:t>BLUE</w:t>
      </w:r>
      <w:r w:rsidRPr="000E74ED">
        <w:rPr>
          <w:sz w:val="18"/>
          <w:szCs w:val="18"/>
        </w:rPr>
        <w:t xml:space="preserve"> = significantly higher than total sample</w:t>
      </w:r>
      <w:r>
        <w:rPr>
          <w:sz w:val="18"/>
          <w:szCs w:val="18"/>
        </w:rPr>
        <w:t xml:space="preserve">  </w:t>
      </w:r>
      <w:r w:rsidRPr="000E74ED">
        <w:rPr>
          <w:color w:val="FF0000"/>
          <w:sz w:val="18"/>
          <w:szCs w:val="18"/>
        </w:rPr>
        <w:t>RED</w:t>
      </w:r>
      <w:r w:rsidRPr="000E74ED">
        <w:rPr>
          <w:sz w:val="18"/>
          <w:szCs w:val="18"/>
        </w:rPr>
        <w:t xml:space="preserve"> =significantly lower than total sample</w:t>
      </w:r>
    </w:p>
    <w:p w14:paraId="7DB4EB50" w14:textId="77777777" w:rsidR="008E5A68" w:rsidRDefault="008E5A68">
      <w:pPr>
        <w:spacing w:after="160" w:line="259" w:lineRule="auto"/>
        <w:ind w:left="0"/>
        <w:rPr>
          <w:rFonts w:cstheme="minorHAnsi"/>
          <w:color w:val="000000" w:themeColor="text1"/>
          <w:lang w:val="en-AU"/>
        </w:rPr>
      </w:pPr>
    </w:p>
    <w:p w14:paraId="7465F4DC" w14:textId="77777777" w:rsidR="00CA5DD8" w:rsidRDefault="00CA5DD8">
      <w:pPr>
        <w:spacing w:after="160" w:line="259" w:lineRule="auto"/>
        <w:ind w:left="0"/>
        <w:rPr>
          <w:rFonts w:cstheme="minorHAnsi"/>
          <w:color w:val="000000" w:themeColor="text1"/>
          <w:lang w:val="en-AU"/>
        </w:rPr>
      </w:pPr>
    </w:p>
    <w:p w14:paraId="28399881" w14:textId="2D545C28" w:rsidR="008E5A68" w:rsidRDefault="00CA5DD8">
      <w:pPr>
        <w:spacing w:after="160" w:line="259" w:lineRule="auto"/>
        <w:ind w:left="0"/>
        <w:rPr>
          <w:rFonts w:cstheme="minorHAnsi"/>
          <w:color w:val="000000" w:themeColor="text1"/>
          <w:lang w:val="en-AU"/>
        </w:rPr>
      </w:pPr>
      <w:r w:rsidRPr="006141EB">
        <w:rPr>
          <w:rFonts w:cstheme="minorHAnsi"/>
          <w:b/>
          <w:bCs/>
          <w:color w:val="000000" w:themeColor="text1"/>
          <w:lang w:val="en-AU"/>
        </w:rPr>
        <w:t>A majority of those who underst</w:t>
      </w:r>
      <w:r w:rsidR="004376B7">
        <w:rPr>
          <w:rFonts w:cstheme="minorHAnsi"/>
          <w:b/>
          <w:bCs/>
          <w:color w:val="000000" w:themeColor="text1"/>
          <w:lang w:val="en-AU"/>
        </w:rPr>
        <w:t>oo</w:t>
      </w:r>
      <w:r w:rsidRPr="006141EB">
        <w:rPr>
          <w:rFonts w:cstheme="minorHAnsi"/>
          <w:b/>
          <w:bCs/>
          <w:color w:val="000000" w:themeColor="text1"/>
          <w:lang w:val="en-AU"/>
        </w:rPr>
        <w:t>d the law changes oppose</w:t>
      </w:r>
      <w:r w:rsidR="004376B7">
        <w:rPr>
          <w:rFonts w:cstheme="minorHAnsi"/>
          <w:b/>
          <w:bCs/>
          <w:color w:val="000000" w:themeColor="text1"/>
          <w:lang w:val="en-AU"/>
        </w:rPr>
        <w:t>d</w:t>
      </w:r>
      <w:r w:rsidRPr="006141EB">
        <w:rPr>
          <w:rFonts w:cstheme="minorHAnsi"/>
          <w:b/>
          <w:bCs/>
          <w:color w:val="000000" w:themeColor="text1"/>
          <w:lang w:val="en-AU"/>
        </w:rPr>
        <w:t xml:space="preserve"> them</w:t>
      </w:r>
      <w:r>
        <w:rPr>
          <w:rFonts w:cstheme="minorHAnsi"/>
          <w:color w:val="000000" w:themeColor="text1"/>
          <w:lang w:val="en-AU"/>
        </w:rPr>
        <w:t>.  Note that t</w:t>
      </w:r>
      <w:r w:rsidR="008E5A68">
        <w:rPr>
          <w:rFonts w:cstheme="minorHAnsi"/>
          <w:color w:val="000000" w:themeColor="text1"/>
          <w:lang w:val="en-AU"/>
        </w:rPr>
        <w:t xml:space="preserve">he greater the knowledge about the changes </w:t>
      </w:r>
      <w:r>
        <w:rPr>
          <w:rFonts w:cstheme="minorHAnsi"/>
          <w:color w:val="000000" w:themeColor="text1"/>
          <w:lang w:val="en-AU"/>
        </w:rPr>
        <w:t xml:space="preserve">to pay equity law, the greater the opposition to the changes. </w:t>
      </w:r>
    </w:p>
    <w:tbl>
      <w:tblPr>
        <w:tblW w:w="7102" w:type="dxa"/>
        <w:jc w:val="center"/>
        <w:tblLook w:val="04A0" w:firstRow="1" w:lastRow="0" w:firstColumn="1" w:lastColumn="0" w:noHBand="0" w:noVBand="1"/>
      </w:tblPr>
      <w:tblGrid>
        <w:gridCol w:w="2463"/>
        <w:gridCol w:w="920"/>
        <w:gridCol w:w="940"/>
        <w:gridCol w:w="920"/>
        <w:gridCol w:w="841"/>
        <w:gridCol w:w="1018"/>
      </w:tblGrid>
      <w:tr w:rsidR="00CA5DD8" w:rsidRPr="00DE40EC" w14:paraId="6ECEE3FF" w14:textId="77777777" w:rsidTr="006141EB">
        <w:trPr>
          <w:trHeight w:val="300"/>
          <w:jc w:val="center"/>
        </w:trPr>
        <w:tc>
          <w:tcPr>
            <w:tcW w:w="2463" w:type="dxa"/>
            <w:vMerge w:val="restart"/>
            <w:tcBorders>
              <w:right w:val="single" w:sz="4" w:space="0" w:color="auto"/>
            </w:tcBorders>
            <w:shd w:val="clear" w:color="auto" w:fill="002060"/>
            <w:vAlign w:val="center"/>
            <w:hideMark/>
          </w:tcPr>
          <w:p w14:paraId="56C213E6" w14:textId="77777777" w:rsidR="00CA5DD8" w:rsidRPr="00DE40EC" w:rsidRDefault="00CA5DD8" w:rsidP="00A613D7">
            <w:pPr>
              <w:spacing w:after="0" w:line="240" w:lineRule="auto"/>
              <w:ind w:left="0"/>
              <w:rPr>
                <w:rFonts w:ascii="Calibri" w:eastAsia="Times New Roman" w:hAnsi="Calibri" w:cs="Calibri"/>
                <w:b/>
                <w:bCs/>
                <w:i/>
                <w:iCs/>
                <w:color w:val="FFFFFF" w:themeColor="background1"/>
                <w:lang w:eastAsia="en-NZ"/>
              </w:rPr>
            </w:pPr>
            <w:r w:rsidRPr="002A0782">
              <w:rPr>
                <w:rFonts w:eastAsia="Calibri" w:cstheme="minorHAnsi"/>
                <w:b/>
                <w:bCs/>
                <w:i/>
                <w:iCs/>
                <w:color w:val="FFFFFF" w:themeColor="background1"/>
              </w:rPr>
              <w:t>Do you support or oppose the pay equity law changes</w:t>
            </w:r>
            <w:r>
              <w:rPr>
                <w:rFonts w:eastAsia="Calibri" w:cstheme="minorHAnsi"/>
                <w:b/>
                <w:bCs/>
                <w:i/>
                <w:iCs/>
                <w:color w:val="FFFFFF" w:themeColor="background1"/>
              </w:rPr>
              <w:t>?</w:t>
            </w:r>
          </w:p>
        </w:tc>
        <w:tc>
          <w:tcPr>
            <w:tcW w:w="920" w:type="dxa"/>
            <w:vMerge w:val="restart"/>
            <w:tcBorders>
              <w:left w:val="single" w:sz="4" w:space="0" w:color="auto"/>
              <w:right w:val="single" w:sz="4" w:space="0" w:color="auto"/>
            </w:tcBorders>
            <w:shd w:val="clear" w:color="auto" w:fill="002060"/>
            <w:vAlign w:val="center"/>
            <w:hideMark/>
          </w:tcPr>
          <w:p w14:paraId="6E82534A" w14:textId="77777777" w:rsidR="00CA5DD8" w:rsidRPr="00DE40EC" w:rsidRDefault="00CA5DD8" w:rsidP="00A613D7">
            <w:pPr>
              <w:spacing w:after="0" w:line="240" w:lineRule="auto"/>
              <w:ind w:left="0"/>
              <w:jc w:val="center"/>
              <w:rPr>
                <w:rFonts w:ascii="Calibri" w:eastAsia="Times New Roman" w:hAnsi="Calibri" w:cs="Calibri"/>
                <w:b/>
                <w:bCs/>
                <w:color w:val="FFFFFF" w:themeColor="background1"/>
                <w:lang w:eastAsia="en-NZ"/>
              </w:rPr>
            </w:pPr>
            <w:r w:rsidRPr="00DE40EC">
              <w:rPr>
                <w:rFonts w:ascii="Calibri" w:eastAsia="Times New Roman" w:hAnsi="Calibri" w:cs="Calibri"/>
                <w:b/>
                <w:bCs/>
                <w:color w:val="FFFFFF" w:themeColor="background1"/>
                <w:lang w:eastAsia="en-NZ"/>
              </w:rPr>
              <w:t>All</w:t>
            </w:r>
          </w:p>
        </w:tc>
        <w:tc>
          <w:tcPr>
            <w:tcW w:w="3719" w:type="dxa"/>
            <w:gridSpan w:val="4"/>
            <w:tcBorders>
              <w:left w:val="nil"/>
            </w:tcBorders>
            <w:shd w:val="clear" w:color="auto" w:fill="002060"/>
            <w:vAlign w:val="center"/>
            <w:hideMark/>
          </w:tcPr>
          <w:p w14:paraId="18C23DF0" w14:textId="5C4D302A" w:rsidR="00CA5DD8" w:rsidRPr="00DE40EC" w:rsidRDefault="00CA5DD8" w:rsidP="00A613D7">
            <w:pPr>
              <w:spacing w:after="0" w:line="240" w:lineRule="auto"/>
              <w:ind w:left="0"/>
              <w:jc w:val="center"/>
              <w:rPr>
                <w:rFonts w:ascii="Calibri" w:eastAsia="Times New Roman" w:hAnsi="Calibri" w:cs="Calibri"/>
                <w:b/>
                <w:bCs/>
                <w:color w:val="FFFFFF" w:themeColor="background1"/>
                <w:lang w:eastAsia="en-NZ"/>
              </w:rPr>
            </w:pPr>
            <w:r>
              <w:rPr>
                <w:rFonts w:ascii="Calibri" w:eastAsia="Times New Roman" w:hAnsi="Calibri" w:cs="Calibri"/>
                <w:b/>
                <w:bCs/>
                <w:color w:val="FFFFFF" w:themeColor="background1"/>
                <w:lang w:eastAsia="en-NZ"/>
              </w:rPr>
              <w:t>How well do you understand the changes to pay equity law?</w:t>
            </w:r>
          </w:p>
        </w:tc>
      </w:tr>
      <w:tr w:rsidR="00CA5DD8" w:rsidRPr="00DE40EC" w14:paraId="51C2BE53" w14:textId="77777777" w:rsidTr="006141EB">
        <w:trPr>
          <w:trHeight w:val="1194"/>
          <w:jc w:val="center"/>
        </w:trPr>
        <w:tc>
          <w:tcPr>
            <w:tcW w:w="2463" w:type="dxa"/>
            <w:vMerge/>
            <w:tcBorders>
              <w:left w:val="single" w:sz="4" w:space="0" w:color="auto"/>
              <w:bottom w:val="single" w:sz="4" w:space="0" w:color="auto"/>
              <w:right w:val="single" w:sz="4" w:space="0" w:color="auto"/>
            </w:tcBorders>
            <w:shd w:val="clear" w:color="auto" w:fill="002060"/>
            <w:vAlign w:val="center"/>
            <w:hideMark/>
          </w:tcPr>
          <w:p w14:paraId="120D963D" w14:textId="77777777" w:rsidR="00CA5DD8" w:rsidRPr="00DE40EC" w:rsidRDefault="00CA5DD8" w:rsidP="00CA5DD8">
            <w:pPr>
              <w:spacing w:after="0" w:line="240" w:lineRule="auto"/>
              <w:ind w:left="0"/>
              <w:rPr>
                <w:rFonts w:ascii="Calibri" w:eastAsia="Times New Roman" w:hAnsi="Calibri" w:cs="Calibri"/>
                <w:b/>
                <w:bCs/>
                <w:color w:val="FFFFFF" w:themeColor="background1"/>
                <w:lang w:eastAsia="en-NZ"/>
              </w:rPr>
            </w:pPr>
          </w:p>
        </w:tc>
        <w:tc>
          <w:tcPr>
            <w:tcW w:w="920" w:type="dxa"/>
            <w:vMerge/>
            <w:tcBorders>
              <w:left w:val="single" w:sz="4" w:space="0" w:color="auto"/>
              <w:bottom w:val="single" w:sz="4" w:space="0" w:color="auto"/>
              <w:right w:val="single" w:sz="4" w:space="0" w:color="auto"/>
            </w:tcBorders>
            <w:shd w:val="clear" w:color="auto" w:fill="002060"/>
            <w:vAlign w:val="center"/>
            <w:hideMark/>
          </w:tcPr>
          <w:p w14:paraId="2E496B84" w14:textId="77777777" w:rsidR="00CA5DD8" w:rsidRPr="00DE40EC" w:rsidRDefault="00CA5DD8" w:rsidP="00CA5DD8">
            <w:pPr>
              <w:spacing w:after="0" w:line="240" w:lineRule="auto"/>
              <w:ind w:left="0"/>
              <w:rPr>
                <w:rFonts w:ascii="Calibri" w:eastAsia="Times New Roman" w:hAnsi="Calibri" w:cs="Calibri"/>
                <w:b/>
                <w:bCs/>
                <w:color w:val="FFFFFF" w:themeColor="background1"/>
                <w:lang w:eastAsia="en-NZ"/>
              </w:rPr>
            </w:pPr>
          </w:p>
        </w:tc>
        <w:tc>
          <w:tcPr>
            <w:tcW w:w="940" w:type="dxa"/>
            <w:tcBorders>
              <w:left w:val="nil"/>
              <w:bottom w:val="single" w:sz="4" w:space="0" w:color="auto"/>
              <w:right w:val="nil"/>
            </w:tcBorders>
            <w:shd w:val="clear" w:color="auto" w:fill="002060"/>
            <w:vAlign w:val="center"/>
            <w:hideMark/>
          </w:tcPr>
          <w:p w14:paraId="51AE7A1F" w14:textId="52411192" w:rsidR="00CA5DD8" w:rsidRPr="00DE40EC" w:rsidRDefault="00CA5DD8" w:rsidP="00CA5DD8">
            <w:pPr>
              <w:spacing w:after="0" w:line="240" w:lineRule="auto"/>
              <w:ind w:left="0"/>
              <w:jc w:val="center"/>
              <w:rPr>
                <w:rFonts w:ascii="Calibri" w:eastAsia="Times New Roman" w:hAnsi="Calibri" w:cs="Calibri"/>
                <w:b/>
                <w:bCs/>
                <w:color w:val="FFFFFF" w:themeColor="background1"/>
                <w:lang w:eastAsia="en-NZ"/>
              </w:rPr>
            </w:pPr>
            <w:r>
              <w:rPr>
                <w:rFonts w:ascii="Calibri" w:eastAsia="Times New Roman" w:hAnsi="Calibri" w:cs="Calibri"/>
                <w:b/>
                <w:bCs/>
                <w:color w:val="FFFFFF" w:themeColor="background1"/>
                <w:lang w:eastAsia="en-NZ"/>
              </w:rPr>
              <w:t>Very well</w:t>
            </w:r>
          </w:p>
        </w:tc>
        <w:tc>
          <w:tcPr>
            <w:tcW w:w="920" w:type="dxa"/>
            <w:tcBorders>
              <w:left w:val="single" w:sz="4" w:space="0" w:color="auto"/>
              <w:bottom w:val="single" w:sz="4" w:space="0" w:color="auto"/>
              <w:right w:val="nil"/>
            </w:tcBorders>
            <w:shd w:val="clear" w:color="auto" w:fill="002060"/>
            <w:vAlign w:val="center"/>
            <w:hideMark/>
          </w:tcPr>
          <w:p w14:paraId="2D8FE8EE" w14:textId="36768436" w:rsidR="00CA5DD8" w:rsidRPr="00DE40EC" w:rsidRDefault="00CA5DD8" w:rsidP="00CA5DD8">
            <w:pPr>
              <w:spacing w:after="0" w:line="240" w:lineRule="auto"/>
              <w:ind w:left="0"/>
              <w:jc w:val="center"/>
              <w:rPr>
                <w:rFonts w:ascii="Calibri" w:eastAsia="Times New Roman" w:hAnsi="Calibri" w:cs="Calibri"/>
                <w:b/>
                <w:bCs/>
                <w:color w:val="FFFFFF" w:themeColor="background1"/>
                <w:lang w:eastAsia="en-NZ"/>
              </w:rPr>
            </w:pPr>
            <w:r>
              <w:rPr>
                <w:rFonts w:ascii="Calibri" w:eastAsia="Times New Roman" w:hAnsi="Calibri" w:cs="Calibri"/>
                <w:b/>
                <w:bCs/>
                <w:color w:val="FFFFFF" w:themeColor="background1"/>
                <w:lang w:eastAsia="en-NZ"/>
              </w:rPr>
              <w:t>Some-what</w:t>
            </w:r>
          </w:p>
        </w:tc>
        <w:tc>
          <w:tcPr>
            <w:tcW w:w="841" w:type="dxa"/>
            <w:tcBorders>
              <w:left w:val="single" w:sz="4" w:space="0" w:color="auto"/>
              <w:bottom w:val="single" w:sz="4" w:space="0" w:color="auto"/>
              <w:right w:val="single" w:sz="4" w:space="0" w:color="auto"/>
            </w:tcBorders>
            <w:shd w:val="clear" w:color="auto" w:fill="002060"/>
            <w:vAlign w:val="center"/>
          </w:tcPr>
          <w:p w14:paraId="65087247" w14:textId="20C10591" w:rsidR="00CA5DD8" w:rsidRPr="00DE40EC" w:rsidRDefault="00CA5DD8" w:rsidP="00CA5DD8">
            <w:pPr>
              <w:spacing w:after="0" w:line="240" w:lineRule="auto"/>
              <w:ind w:left="0"/>
              <w:jc w:val="center"/>
              <w:rPr>
                <w:rFonts w:ascii="Calibri" w:eastAsia="Times New Roman" w:hAnsi="Calibri" w:cs="Calibri"/>
                <w:b/>
                <w:bCs/>
                <w:color w:val="FFFFFF" w:themeColor="background1"/>
                <w:lang w:eastAsia="en-NZ"/>
              </w:rPr>
            </w:pPr>
            <w:r>
              <w:rPr>
                <w:rFonts w:ascii="Calibri" w:eastAsia="Times New Roman" w:hAnsi="Calibri" w:cs="Calibri"/>
                <w:b/>
                <w:bCs/>
                <w:color w:val="FFFFFF" w:themeColor="background1"/>
                <w:lang w:eastAsia="en-NZ"/>
              </w:rPr>
              <w:t>Very little</w:t>
            </w:r>
          </w:p>
        </w:tc>
        <w:tc>
          <w:tcPr>
            <w:tcW w:w="1018" w:type="dxa"/>
            <w:tcBorders>
              <w:left w:val="single" w:sz="4" w:space="0" w:color="auto"/>
              <w:bottom w:val="single" w:sz="4" w:space="0" w:color="auto"/>
              <w:right w:val="single" w:sz="4" w:space="0" w:color="auto"/>
            </w:tcBorders>
            <w:shd w:val="clear" w:color="auto" w:fill="002060"/>
            <w:vAlign w:val="center"/>
            <w:hideMark/>
          </w:tcPr>
          <w:p w14:paraId="0BEB0245" w14:textId="6019769C" w:rsidR="00CA5DD8" w:rsidRPr="00DE40EC" w:rsidRDefault="00CA5DD8" w:rsidP="00CA5DD8">
            <w:pPr>
              <w:spacing w:after="0" w:line="240" w:lineRule="auto"/>
              <w:ind w:left="0"/>
              <w:jc w:val="center"/>
              <w:rPr>
                <w:rFonts w:ascii="Calibri" w:eastAsia="Times New Roman" w:hAnsi="Calibri" w:cs="Calibri"/>
                <w:b/>
                <w:bCs/>
                <w:color w:val="FFFFFF" w:themeColor="background1"/>
                <w:lang w:eastAsia="en-NZ"/>
              </w:rPr>
            </w:pPr>
            <w:r>
              <w:rPr>
                <w:rFonts w:ascii="Calibri" w:eastAsia="Times New Roman" w:hAnsi="Calibri" w:cs="Calibri"/>
                <w:b/>
                <w:bCs/>
                <w:color w:val="FFFFFF" w:themeColor="background1"/>
                <w:lang w:eastAsia="en-NZ"/>
              </w:rPr>
              <w:t>I don’t know anything at all</w:t>
            </w:r>
          </w:p>
        </w:tc>
      </w:tr>
      <w:tr w:rsidR="00CA5DD8" w:rsidRPr="00DE40EC" w14:paraId="228D35E3" w14:textId="77777777" w:rsidTr="006141EB">
        <w:trPr>
          <w:trHeight w:val="260"/>
          <w:jc w:val="center"/>
        </w:trPr>
        <w:tc>
          <w:tcPr>
            <w:tcW w:w="2463" w:type="dxa"/>
            <w:tcBorders>
              <w:top w:val="single" w:sz="4" w:space="0" w:color="auto"/>
              <w:left w:val="single" w:sz="4" w:space="0" w:color="auto"/>
              <w:bottom w:val="nil"/>
              <w:right w:val="single" w:sz="4" w:space="0" w:color="auto"/>
            </w:tcBorders>
            <w:vAlign w:val="center"/>
            <w:hideMark/>
          </w:tcPr>
          <w:p w14:paraId="370C44E7" w14:textId="77777777" w:rsidR="00CA5DD8" w:rsidRPr="00AB0DF6" w:rsidRDefault="00CA5DD8" w:rsidP="00CA5DD8">
            <w:pPr>
              <w:spacing w:after="0" w:line="240" w:lineRule="auto"/>
              <w:ind w:left="0"/>
              <w:rPr>
                <w:rFonts w:ascii="Calibri" w:eastAsia="Times New Roman" w:hAnsi="Calibri" w:cs="Calibri"/>
                <w:color w:val="000000"/>
                <w:lang w:eastAsia="en-NZ"/>
              </w:rPr>
            </w:pPr>
            <w:r w:rsidRPr="00AB0DF6">
              <w:rPr>
                <w:rFonts w:ascii="Calibri" w:hAnsi="Calibri" w:cs="Calibri"/>
                <w:color w:val="000000"/>
              </w:rPr>
              <w:t>Strongly oppose</w:t>
            </w:r>
          </w:p>
        </w:tc>
        <w:tc>
          <w:tcPr>
            <w:tcW w:w="920" w:type="dxa"/>
            <w:tcBorders>
              <w:top w:val="single" w:sz="4" w:space="0" w:color="auto"/>
              <w:left w:val="single" w:sz="4" w:space="0" w:color="auto"/>
              <w:bottom w:val="nil"/>
              <w:right w:val="single" w:sz="4" w:space="0" w:color="auto"/>
            </w:tcBorders>
            <w:noWrap/>
            <w:vAlign w:val="center"/>
            <w:hideMark/>
          </w:tcPr>
          <w:p w14:paraId="6CBC2815" w14:textId="77777777" w:rsidR="00CA5DD8" w:rsidRPr="00AB0DF6" w:rsidRDefault="00CA5DD8" w:rsidP="00CA5DD8">
            <w:pPr>
              <w:spacing w:after="0" w:line="240" w:lineRule="auto"/>
              <w:ind w:left="0"/>
              <w:jc w:val="right"/>
              <w:rPr>
                <w:rFonts w:ascii="Calibri" w:eastAsia="Times New Roman" w:hAnsi="Calibri" w:cs="Calibri"/>
                <w:color w:val="000000"/>
                <w:lang w:eastAsia="en-NZ"/>
              </w:rPr>
            </w:pPr>
            <w:r w:rsidRPr="00AB0DF6">
              <w:rPr>
                <w:rFonts w:ascii="Calibri" w:hAnsi="Calibri" w:cs="Calibri"/>
                <w:color w:val="000000"/>
              </w:rPr>
              <w:t>25%</w:t>
            </w:r>
          </w:p>
        </w:tc>
        <w:tc>
          <w:tcPr>
            <w:tcW w:w="940" w:type="dxa"/>
            <w:tcBorders>
              <w:top w:val="nil"/>
              <w:left w:val="single" w:sz="4" w:space="0" w:color="auto"/>
              <w:bottom w:val="nil"/>
              <w:right w:val="nil"/>
            </w:tcBorders>
            <w:noWrap/>
            <w:vAlign w:val="center"/>
          </w:tcPr>
          <w:p w14:paraId="095AA97D" w14:textId="458E574D" w:rsidR="00CA5DD8" w:rsidRPr="00CA5DD8" w:rsidRDefault="00CA5DD8" w:rsidP="00CA5DD8">
            <w:pPr>
              <w:spacing w:after="0" w:line="240" w:lineRule="auto"/>
              <w:ind w:left="0"/>
              <w:jc w:val="right"/>
              <w:rPr>
                <w:rFonts w:ascii="Calibri" w:eastAsia="Times New Roman" w:hAnsi="Calibri" w:cs="Calibri"/>
                <w:color w:val="000000"/>
                <w:lang w:eastAsia="en-NZ"/>
              </w:rPr>
            </w:pPr>
            <w:r w:rsidRPr="006141EB">
              <w:rPr>
                <w:rFonts w:ascii="Calibri" w:eastAsia="Times New Roman" w:hAnsi="Calibri" w:cs="Calibri"/>
                <w:color w:val="0070C0"/>
                <w:lang w:eastAsia="en-NZ"/>
              </w:rPr>
              <w:t>46%</w:t>
            </w:r>
          </w:p>
        </w:tc>
        <w:tc>
          <w:tcPr>
            <w:tcW w:w="920" w:type="dxa"/>
            <w:tcBorders>
              <w:top w:val="nil"/>
              <w:left w:val="nil"/>
              <w:bottom w:val="nil"/>
              <w:right w:val="nil"/>
            </w:tcBorders>
            <w:noWrap/>
            <w:vAlign w:val="center"/>
          </w:tcPr>
          <w:p w14:paraId="7624DDA0" w14:textId="00B7ED6F" w:rsidR="00CA5DD8" w:rsidRPr="00CA5DD8" w:rsidRDefault="00CA5DD8" w:rsidP="00CA5DD8">
            <w:pPr>
              <w:spacing w:after="0" w:line="240" w:lineRule="auto"/>
              <w:ind w:left="0"/>
              <w:jc w:val="right"/>
              <w:rPr>
                <w:rFonts w:ascii="Calibri" w:eastAsia="Times New Roman" w:hAnsi="Calibri" w:cs="Calibri"/>
                <w:color w:val="FF0000"/>
                <w:lang w:eastAsia="en-NZ"/>
              </w:rPr>
            </w:pPr>
            <w:r w:rsidRPr="006141EB">
              <w:rPr>
                <w:rFonts w:ascii="Calibri" w:eastAsia="Times New Roman" w:hAnsi="Calibri" w:cs="Calibri"/>
                <w:color w:val="000000"/>
                <w:lang w:eastAsia="en-NZ"/>
              </w:rPr>
              <w:t>29%</w:t>
            </w:r>
          </w:p>
        </w:tc>
        <w:tc>
          <w:tcPr>
            <w:tcW w:w="841" w:type="dxa"/>
            <w:tcBorders>
              <w:top w:val="nil"/>
              <w:left w:val="nil"/>
              <w:bottom w:val="nil"/>
              <w:right w:val="nil"/>
            </w:tcBorders>
            <w:vAlign w:val="center"/>
          </w:tcPr>
          <w:p w14:paraId="0E462C2D" w14:textId="2B1C613D" w:rsidR="00CA5DD8" w:rsidRPr="00CA5DD8" w:rsidRDefault="00CA5DD8" w:rsidP="00CA5DD8">
            <w:pPr>
              <w:spacing w:after="0" w:line="240" w:lineRule="auto"/>
              <w:ind w:left="0"/>
              <w:jc w:val="right"/>
              <w:rPr>
                <w:rFonts w:ascii="Calibri" w:hAnsi="Calibri" w:cs="Calibri"/>
                <w:color w:val="FF0000"/>
              </w:rPr>
            </w:pPr>
            <w:r w:rsidRPr="006141EB">
              <w:rPr>
                <w:rFonts w:ascii="Calibri" w:eastAsia="Times New Roman" w:hAnsi="Calibri" w:cs="Calibri"/>
                <w:color w:val="FF0000"/>
                <w:lang w:eastAsia="en-NZ"/>
              </w:rPr>
              <w:t>8%</w:t>
            </w:r>
          </w:p>
        </w:tc>
        <w:tc>
          <w:tcPr>
            <w:tcW w:w="1018" w:type="dxa"/>
            <w:tcBorders>
              <w:top w:val="nil"/>
              <w:left w:val="nil"/>
              <w:bottom w:val="nil"/>
              <w:right w:val="single" w:sz="4" w:space="0" w:color="auto"/>
            </w:tcBorders>
            <w:noWrap/>
            <w:vAlign w:val="center"/>
          </w:tcPr>
          <w:p w14:paraId="7935DDDC" w14:textId="7ACB378D" w:rsidR="00CA5DD8" w:rsidRPr="00CA5DD8" w:rsidRDefault="00CA5DD8" w:rsidP="00CA5DD8">
            <w:pPr>
              <w:spacing w:after="0" w:line="240" w:lineRule="auto"/>
              <w:ind w:left="0"/>
              <w:jc w:val="right"/>
              <w:rPr>
                <w:rFonts w:ascii="Calibri" w:eastAsia="Times New Roman" w:hAnsi="Calibri" w:cs="Calibri"/>
                <w:color w:val="000000"/>
                <w:lang w:eastAsia="en-NZ"/>
              </w:rPr>
            </w:pPr>
            <w:r w:rsidRPr="006141EB">
              <w:rPr>
                <w:rFonts w:ascii="Calibri" w:eastAsia="Times New Roman" w:hAnsi="Calibri" w:cs="Calibri"/>
                <w:color w:val="FF0000"/>
                <w:lang w:eastAsia="en-NZ"/>
              </w:rPr>
              <w:t>3%</w:t>
            </w:r>
          </w:p>
        </w:tc>
      </w:tr>
      <w:tr w:rsidR="00CA5DD8" w:rsidRPr="00DE40EC" w14:paraId="49018811" w14:textId="77777777" w:rsidTr="006141EB">
        <w:trPr>
          <w:trHeight w:val="260"/>
          <w:jc w:val="center"/>
        </w:trPr>
        <w:tc>
          <w:tcPr>
            <w:tcW w:w="2463" w:type="dxa"/>
            <w:tcBorders>
              <w:top w:val="nil"/>
              <w:left w:val="single" w:sz="4" w:space="0" w:color="auto"/>
              <w:bottom w:val="nil"/>
              <w:right w:val="single" w:sz="4" w:space="0" w:color="auto"/>
            </w:tcBorders>
            <w:vAlign w:val="center"/>
            <w:hideMark/>
          </w:tcPr>
          <w:p w14:paraId="1E590DC6" w14:textId="77777777" w:rsidR="00CA5DD8" w:rsidRPr="00AB0DF6" w:rsidRDefault="00CA5DD8" w:rsidP="00CA5DD8">
            <w:pPr>
              <w:spacing w:after="0" w:line="240" w:lineRule="auto"/>
              <w:ind w:left="0"/>
              <w:rPr>
                <w:rFonts w:ascii="Calibri" w:eastAsia="Times New Roman" w:hAnsi="Calibri" w:cs="Calibri"/>
                <w:color w:val="000000"/>
                <w:lang w:eastAsia="en-NZ"/>
              </w:rPr>
            </w:pPr>
            <w:r w:rsidRPr="00AB0DF6">
              <w:rPr>
                <w:rFonts w:ascii="Calibri" w:hAnsi="Calibri" w:cs="Calibri"/>
                <w:color w:val="000000"/>
              </w:rPr>
              <w:t>Somewhat oppose</w:t>
            </w:r>
          </w:p>
        </w:tc>
        <w:tc>
          <w:tcPr>
            <w:tcW w:w="920" w:type="dxa"/>
            <w:tcBorders>
              <w:top w:val="nil"/>
              <w:left w:val="single" w:sz="4" w:space="0" w:color="auto"/>
              <w:bottom w:val="nil"/>
              <w:right w:val="single" w:sz="4" w:space="0" w:color="auto"/>
            </w:tcBorders>
            <w:noWrap/>
            <w:vAlign w:val="center"/>
            <w:hideMark/>
          </w:tcPr>
          <w:p w14:paraId="59722345" w14:textId="77777777" w:rsidR="00CA5DD8" w:rsidRPr="00AB0DF6" w:rsidRDefault="00CA5DD8" w:rsidP="00CA5DD8">
            <w:pPr>
              <w:spacing w:after="0" w:line="240" w:lineRule="auto"/>
              <w:ind w:left="0"/>
              <w:jc w:val="right"/>
              <w:rPr>
                <w:rFonts w:ascii="Calibri" w:eastAsia="Times New Roman" w:hAnsi="Calibri" w:cs="Calibri"/>
                <w:color w:val="000000"/>
                <w:lang w:eastAsia="en-NZ"/>
              </w:rPr>
            </w:pPr>
            <w:r w:rsidRPr="00AB0DF6">
              <w:rPr>
                <w:rFonts w:ascii="Calibri" w:hAnsi="Calibri" w:cs="Calibri"/>
                <w:color w:val="000000"/>
              </w:rPr>
              <w:t>17%</w:t>
            </w:r>
          </w:p>
        </w:tc>
        <w:tc>
          <w:tcPr>
            <w:tcW w:w="940" w:type="dxa"/>
            <w:tcBorders>
              <w:top w:val="nil"/>
              <w:left w:val="single" w:sz="4" w:space="0" w:color="auto"/>
              <w:bottom w:val="nil"/>
              <w:right w:val="nil"/>
            </w:tcBorders>
            <w:noWrap/>
            <w:vAlign w:val="center"/>
          </w:tcPr>
          <w:p w14:paraId="0ABFECB4" w14:textId="611F121F" w:rsidR="00CA5DD8" w:rsidRPr="00CA5DD8" w:rsidRDefault="00CA5DD8" w:rsidP="00CA5DD8">
            <w:pPr>
              <w:spacing w:after="0" w:line="240" w:lineRule="auto"/>
              <w:ind w:left="0"/>
              <w:jc w:val="right"/>
              <w:rPr>
                <w:rFonts w:ascii="Calibri" w:eastAsia="Times New Roman" w:hAnsi="Calibri" w:cs="Calibri"/>
                <w:color w:val="0070C0"/>
                <w:lang w:eastAsia="en-NZ"/>
              </w:rPr>
            </w:pPr>
            <w:r w:rsidRPr="006141EB">
              <w:rPr>
                <w:rFonts w:ascii="Calibri" w:eastAsia="Times New Roman" w:hAnsi="Calibri" w:cs="Calibri"/>
                <w:color w:val="FF0000"/>
                <w:lang w:eastAsia="en-NZ"/>
              </w:rPr>
              <w:t>10%</w:t>
            </w:r>
          </w:p>
        </w:tc>
        <w:tc>
          <w:tcPr>
            <w:tcW w:w="920" w:type="dxa"/>
            <w:tcBorders>
              <w:top w:val="nil"/>
              <w:left w:val="nil"/>
              <w:bottom w:val="nil"/>
              <w:right w:val="nil"/>
            </w:tcBorders>
            <w:noWrap/>
            <w:vAlign w:val="center"/>
          </w:tcPr>
          <w:p w14:paraId="7FE878AC" w14:textId="00071518" w:rsidR="00CA5DD8" w:rsidRPr="00CA5DD8" w:rsidRDefault="00CA5DD8" w:rsidP="00CA5DD8">
            <w:pPr>
              <w:spacing w:after="0" w:line="240" w:lineRule="auto"/>
              <w:ind w:left="0"/>
              <w:jc w:val="right"/>
              <w:rPr>
                <w:rFonts w:ascii="Calibri" w:eastAsia="Times New Roman" w:hAnsi="Calibri" w:cs="Calibri"/>
                <w:color w:val="FF0000"/>
                <w:lang w:eastAsia="en-NZ"/>
              </w:rPr>
            </w:pPr>
            <w:r w:rsidRPr="006141EB">
              <w:rPr>
                <w:rFonts w:ascii="Calibri" w:eastAsia="Times New Roman" w:hAnsi="Calibri" w:cs="Calibri"/>
                <w:color w:val="0070C0"/>
                <w:lang w:eastAsia="en-NZ"/>
              </w:rPr>
              <w:t>22%</w:t>
            </w:r>
          </w:p>
        </w:tc>
        <w:tc>
          <w:tcPr>
            <w:tcW w:w="841" w:type="dxa"/>
            <w:tcBorders>
              <w:top w:val="nil"/>
              <w:left w:val="nil"/>
              <w:bottom w:val="nil"/>
              <w:right w:val="nil"/>
            </w:tcBorders>
            <w:vAlign w:val="center"/>
          </w:tcPr>
          <w:p w14:paraId="2A9A14B5" w14:textId="2AC0E76D" w:rsidR="00CA5DD8" w:rsidRPr="00CA5DD8" w:rsidRDefault="00CA5DD8" w:rsidP="00CA5DD8">
            <w:pPr>
              <w:spacing w:after="0" w:line="240" w:lineRule="auto"/>
              <w:ind w:left="0"/>
              <w:jc w:val="right"/>
              <w:rPr>
                <w:rFonts w:ascii="Calibri" w:hAnsi="Calibri" w:cs="Calibri"/>
                <w:color w:val="000000"/>
              </w:rPr>
            </w:pPr>
            <w:r w:rsidRPr="006141EB">
              <w:rPr>
                <w:rFonts w:ascii="Calibri" w:eastAsia="Times New Roman" w:hAnsi="Calibri" w:cs="Calibri"/>
                <w:color w:val="000000"/>
                <w:lang w:eastAsia="en-NZ"/>
              </w:rPr>
              <w:t>16%</w:t>
            </w:r>
          </w:p>
        </w:tc>
        <w:tc>
          <w:tcPr>
            <w:tcW w:w="1018" w:type="dxa"/>
            <w:tcBorders>
              <w:top w:val="nil"/>
              <w:left w:val="nil"/>
              <w:bottom w:val="nil"/>
              <w:right w:val="single" w:sz="4" w:space="0" w:color="auto"/>
            </w:tcBorders>
            <w:noWrap/>
            <w:vAlign w:val="center"/>
          </w:tcPr>
          <w:p w14:paraId="4EDB2AB0" w14:textId="457B12CC" w:rsidR="00CA5DD8" w:rsidRPr="00CA5DD8" w:rsidRDefault="00CA5DD8" w:rsidP="00CA5DD8">
            <w:pPr>
              <w:spacing w:after="0" w:line="240" w:lineRule="auto"/>
              <w:ind w:left="0"/>
              <w:jc w:val="right"/>
              <w:rPr>
                <w:rFonts w:ascii="Calibri" w:eastAsia="Times New Roman" w:hAnsi="Calibri" w:cs="Calibri"/>
                <w:color w:val="FF0000"/>
                <w:lang w:eastAsia="en-NZ"/>
              </w:rPr>
            </w:pPr>
            <w:r w:rsidRPr="006141EB">
              <w:rPr>
                <w:rFonts w:ascii="Calibri" w:eastAsia="Times New Roman" w:hAnsi="Calibri" w:cs="Calibri"/>
                <w:color w:val="FF0000"/>
                <w:lang w:eastAsia="en-NZ"/>
              </w:rPr>
              <w:t>8%</w:t>
            </w:r>
          </w:p>
        </w:tc>
      </w:tr>
      <w:tr w:rsidR="00CA5DD8" w:rsidRPr="00DE40EC" w14:paraId="23F1EAD0" w14:textId="77777777" w:rsidTr="006141EB">
        <w:trPr>
          <w:trHeight w:val="260"/>
          <w:jc w:val="center"/>
        </w:trPr>
        <w:tc>
          <w:tcPr>
            <w:tcW w:w="2463" w:type="dxa"/>
            <w:tcBorders>
              <w:top w:val="nil"/>
              <w:left w:val="single" w:sz="4" w:space="0" w:color="auto"/>
              <w:bottom w:val="nil"/>
              <w:right w:val="single" w:sz="4" w:space="0" w:color="auto"/>
            </w:tcBorders>
            <w:vAlign w:val="center"/>
            <w:hideMark/>
          </w:tcPr>
          <w:p w14:paraId="5ACDBDC1" w14:textId="77777777" w:rsidR="00CA5DD8" w:rsidRPr="00AB0DF6" w:rsidRDefault="00CA5DD8" w:rsidP="00CA5DD8">
            <w:pPr>
              <w:spacing w:after="0" w:line="240" w:lineRule="auto"/>
              <w:ind w:left="0"/>
              <w:rPr>
                <w:rFonts w:ascii="Calibri" w:eastAsia="Times New Roman" w:hAnsi="Calibri" w:cs="Calibri"/>
                <w:color w:val="000000"/>
                <w:lang w:eastAsia="en-NZ"/>
              </w:rPr>
            </w:pPr>
            <w:r w:rsidRPr="00AB0DF6">
              <w:rPr>
                <w:rFonts w:ascii="Calibri" w:hAnsi="Calibri" w:cs="Calibri"/>
                <w:color w:val="000000"/>
              </w:rPr>
              <w:t>Somewhat support</w:t>
            </w:r>
          </w:p>
        </w:tc>
        <w:tc>
          <w:tcPr>
            <w:tcW w:w="920" w:type="dxa"/>
            <w:tcBorders>
              <w:top w:val="nil"/>
              <w:left w:val="single" w:sz="4" w:space="0" w:color="auto"/>
              <w:bottom w:val="nil"/>
              <w:right w:val="single" w:sz="4" w:space="0" w:color="auto"/>
            </w:tcBorders>
            <w:noWrap/>
            <w:vAlign w:val="center"/>
            <w:hideMark/>
          </w:tcPr>
          <w:p w14:paraId="21F57D31" w14:textId="77777777" w:rsidR="00CA5DD8" w:rsidRPr="00AB0DF6" w:rsidRDefault="00CA5DD8" w:rsidP="00CA5DD8">
            <w:pPr>
              <w:spacing w:after="0" w:line="240" w:lineRule="auto"/>
              <w:ind w:left="0"/>
              <w:jc w:val="right"/>
              <w:rPr>
                <w:rFonts w:ascii="Calibri" w:eastAsia="Times New Roman" w:hAnsi="Calibri" w:cs="Calibri"/>
                <w:color w:val="000000"/>
                <w:lang w:eastAsia="en-NZ"/>
              </w:rPr>
            </w:pPr>
            <w:r w:rsidRPr="00AB0DF6">
              <w:rPr>
                <w:rFonts w:ascii="Calibri" w:hAnsi="Calibri" w:cs="Calibri"/>
                <w:color w:val="000000"/>
              </w:rPr>
              <w:t>25%</w:t>
            </w:r>
          </w:p>
        </w:tc>
        <w:tc>
          <w:tcPr>
            <w:tcW w:w="940" w:type="dxa"/>
            <w:tcBorders>
              <w:top w:val="nil"/>
              <w:left w:val="single" w:sz="4" w:space="0" w:color="auto"/>
              <w:bottom w:val="nil"/>
              <w:right w:val="nil"/>
            </w:tcBorders>
            <w:noWrap/>
            <w:vAlign w:val="center"/>
          </w:tcPr>
          <w:p w14:paraId="61D07FBD" w14:textId="1D8CE731" w:rsidR="00CA5DD8" w:rsidRPr="00CA5DD8" w:rsidRDefault="00CA5DD8" w:rsidP="00CA5DD8">
            <w:pPr>
              <w:spacing w:after="0" w:line="240" w:lineRule="auto"/>
              <w:ind w:left="0"/>
              <w:jc w:val="right"/>
              <w:rPr>
                <w:rFonts w:ascii="Calibri" w:eastAsia="Times New Roman" w:hAnsi="Calibri" w:cs="Calibri"/>
                <w:color w:val="000000"/>
                <w:lang w:eastAsia="en-NZ"/>
              </w:rPr>
            </w:pPr>
            <w:r w:rsidRPr="006141EB">
              <w:rPr>
                <w:rFonts w:ascii="Calibri" w:eastAsia="Times New Roman" w:hAnsi="Calibri" w:cs="Calibri"/>
                <w:color w:val="FF0000"/>
                <w:lang w:eastAsia="en-NZ"/>
              </w:rPr>
              <w:t>15%</w:t>
            </w:r>
          </w:p>
        </w:tc>
        <w:tc>
          <w:tcPr>
            <w:tcW w:w="920" w:type="dxa"/>
            <w:tcBorders>
              <w:top w:val="nil"/>
              <w:left w:val="nil"/>
              <w:bottom w:val="nil"/>
              <w:right w:val="nil"/>
            </w:tcBorders>
            <w:noWrap/>
            <w:vAlign w:val="center"/>
          </w:tcPr>
          <w:p w14:paraId="16C165AE" w14:textId="418DF66D" w:rsidR="00CA5DD8" w:rsidRPr="00CA5DD8" w:rsidRDefault="00CA5DD8" w:rsidP="00CA5DD8">
            <w:pPr>
              <w:spacing w:after="0" w:line="240" w:lineRule="auto"/>
              <w:ind w:left="0"/>
              <w:jc w:val="right"/>
              <w:rPr>
                <w:rFonts w:ascii="Calibri" w:eastAsia="Times New Roman" w:hAnsi="Calibri" w:cs="Calibri"/>
                <w:color w:val="000000"/>
                <w:lang w:eastAsia="en-NZ"/>
              </w:rPr>
            </w:pPr>
            <w:r w:rsidRPr="006141EB">
              <w:rPr>
                <w:rFonts w:ascii="Calibri" w:eastAsia="Times New Roman" w:hAnsi="Calibri" w:cs="Calibri"/>
                <w:color w:val="0070C0"/>
                <w:lang w:eastAsia="en-NZ"/>
              </w:rPr>
              <w:t>30%</w:t>
            </w:r>
          </w:p>
        </w:tc>
        <w:tc>
          <w:tcPr>
            <w:tcW w:w="841" w:type="dxa"/>
            <w:tcBorders>
              <w:top w:val="nil"/>
              <w:left w:val="nil"/>
              <w:bottom w:val="nil"/>
              <w:right w:val="nil"/>
            </w:tcBorders>
            <w:vAlign w:val="center"/>
          </w:tcPr>
          <w:p w14:paraId="0426A6E2" w14:textId="7E339334" w:rsidR="00CA5DD8" w:rsidRPr="00CA5DD8" w:rsidRDefault="00CA5DD8" w:rsidP="00CA5DD8">
            <w:pPr>
              <w:spacing w:after="0" w:line="240" w:lineRule="auto"/>
              <w:ind w:left="0"/>
              <w:jc w:val="right"/>
              <w:rPr>
                <w:rFonts w:ascii="Calibri" w:hAnsi="Calibri" w:cs="Calibri"/>
                <w:color w:val="000000"/>
              </w:rPr>
            </w:pPr>
            <w:r w:rsidRPr="006141EB">
              <w:rPr>
                <w:rFonts w:ascii="Calibri" w:eastAsia="Times New Roman" w:hAnsi="Calibri" w:cs="Calibri"/>
                <w:color w:val="000000"/>
                <w:lang w:eastAsia="en-NZ"/>
              </w:rPr>
              <w:t>31%</w:t>
            </w:r>
          </w:p>
        </w:tc>
        <w:tc>
          <w:tcPr>
            <w:tcW w:w="1018" w:type="dxa"/>
            <w:tcBorders>
              <w:top w:val="nil"/>
              <w:left w:val="nil"/>
              <w:bottom w:val="nil"/>
              <w:right w:val="single" w:sz="4" w:space="0" w:color="auto"/>
            </w:tcBorders>
            <w:noWrap/>
            <w:vAlign w:val="center"/>
          </w:tcPr>
          <w:p w14:paraId="551BBB6B" w14:textId="1BA32967" w:rsidR="00CA5DD8" w:rsidRPr="00CA5DD8" w:rsidRDefault="00CA5DD8" w:rsidP="00CA5DD8">
            <w:pPr>
              <w:spacing w:after="0" w:line="240" w:lineRule="auto"/>
              <w:ind w:left="0"/>
              <w:jc w:val="right"/>
              <w:rPr>
                <w:rFonts w:ascii="Calibri" w:eastAsia="Times New Roman" w:hAnsi="Calibri" w:cs="Calibri"/>
                <w:color w:val="000000"/>
                <w:lang w:eastAsia="en-NZ"/>
              </w:rPr>
            </w:pPr>
            <w:r w:rsidRPr="006141EB">
              <w:rPr>
                <w:rFonts w:ascii="Calibri" w:eastAsia="Times New Roman" w:hAnsi="Calibri" w:cs="Calibri"/>
                <w:color w:val="FF0000"/>
                <w:lang w:eastAsia="en-NZ"/>
              </w:rPr>
              <w:t>3%</w:t>
            </w:r>
          </w:p>
        </w:tc>
      </w:tr>
      <w:tr w:rsidR="00CA5DD8" w:rsidRPr="00DE40EC" w14:paraId="0DA85DCF" w14:textId="77777777" w:rsidTr="006141EB">
        <w:trPr>
          <w:trHeight w:val="260"/>
          <w:jc w:val="center"/>
        </w:trPr>
        <w:tc>
          <w:tcPr>
            <w:tcW w:w="2463" w:type="dxa"/>
            <w:tcBorders>
              <w:top w:val="nil"/>
              <w:left w:val="single" w:sz="4" w:space="0" w:color="auto"/>
              <w:bottom w:val="nil"/>
              <w:right w:val="single" w:sz="4" w:space="0" w:color="auto"/>
            </w:tcBorders>
            <w:vAlign w:val="center"/>
          </w:tcPr>
          <w:p w14:paraId="12C9F978" w14:textId="77777777" w:rsidR="00CA5DD8" w:rsidRPr="00AB0DF6" w:rsidRDefault="00CA5DD8" w:rsidP="00CA5DD8">
            <w:pPr>
              <w:spacing w:after="0" w:line="240" w:lineRule="auto"/>
              <w:ind w:left="0"/>
              <w:rPr>
                <w:rFonts w:ascii="Calibri" w:hAnsi="Calibri" w:cs="Calibri"/>
                <w:color w:val="000000"/>
              </w:rPr>
            </w:pPr>
            <w:r w:rsidRPr="00AB0DF6">
              <w:rPr>
                <w:rFonts w:ascii="Calibri" w:hAnsi="Calibri" w:cs="Calibri"/>
                <w:color w:val="000000"/>
              </w:rPr>
              <w:t>Strongly support</w:t>
            </w:r>
          </w:p>
        </w:tc>
        <w:tc>
          <w:tcPr>
            <w:tcW w:w="920" w:type="dxa"/>
            <w:tcBorders>
              <w:top w:val="nil"/>
              <w:left w:val="single" w:sz="4" w:space="0" w:color="auto"/>
              <w:bottom w:val="nil"/>
              <w:right w:val="single" w:sz="4" w:space="0" w:color="auto"/>
            </w:tcBorders>
            <w:noWrap/>
            <w:vAlign w:val="center"/>
          </w:tcPr>
          <w:p w14:paraId="69742424" w14:textId="77777777" w:rsidR="00CA5DD8" w:rsidRPr="00AB0DF6" w:rsidRDefault="00CA5DD8" w:rsidP="00CA5DD8">
            <w:pPr>
              <w:spacing w:after="0" w:line="240" w:lineRule="auto"/>
              <w:ind w:left="0"/>
              <w:jc w:val="right"/>
              <w:rPr>
                <w:rFonts w:ascii="Calibri" w:hAnsi="Calibri" w:cs="Calibri"/>
                <w:color w:val="000000"/>
              </w:rPr>
            </w:pPr>
            <w:r w:rsidRPr="00AB0DF6">
              <w:rPr>
                <w:rFonts w:ascii="Calibri" w:hAnsi="Calibri" w:cs="Calibri"/>
                <w:color w:val="000000"/>
              </w:rPr>
              <w:t>14%</w:t>
            </w:r>
          </w:p>
        </w:tc>
        <w:tc>
          <w:tcPr>
            <w:tcW w:w="940" w:type="dxa"/>
            <w:tcBorders>
              <w:top w:val="nil"/>
              <w:left w:val="single" w:sz="4" w:space="0" w:color="auto"/>
              <w:bottom w:val="nil"/>
              <w:right w:val="nil"/>
            </w:tcBorders>
            <w:noWrap/>
            <w:vAlign w:val="center"/>
          </w:tcPr>
          <w:p w14:paraId="279B7815" w14:textId="5D782377" w:rsidR="00CA5DD8" w:rsidRPr="00CA5DD8" w:rsidRDefault="00CA5DD8" w:rsidP="00CA5DD8">
            <w:pPr>
              <w:spacing w:after="0" w:line="240" w:lineRule="auto"/>
              <w:ind w:left="0"/>
              <w:jc w:val="right"/>
              <w:rPr>
                <w:rFonts w:ascii="Calibri" w:hAnsi="Calibri" w:cs="Calibri"/>
                <w:color w:val="FF0000"/>
              </w:rPr>
            </w:pPr>
            <w:r w:rsidRPr="006141EB">
              <w:rPr>
                <w:rFonts w:ascii="Calibri" w:eastAsia="Times New Roman" w:hAnsi="Calibri" w:cs="Calibri"/>
                <w:color w:val="0070C0"/>
                <w:lang w:eastAsia="en-NZ"/>
              </w:rPr>
              <w:t>28%</w:t>
            </w:r>
          </w:p>
        </w:tc>
        <w:tc>
          <w:tcPr>
            <w:tcW w:w="920" w:type="dxa"/>
            <w:tcBorders>
              <w:top w:val="nil"/>
              <w:left w:val="nil"/>
              <w:bottom w:val="nil"/>
              <w:right w:val="nil"/>
            </w:tcBorders>
            <w:noWrap/>
            <w:vAlign w:val="center"/>
          </w:tcPr>
          <w:p w14:paraId="125A92E7" w14:textId="64F57E45" w:rsidR="00CA5DD8" w:rsidRPr="00CA5DD8" w:rsidRDefault="00CA5DD8" w:rsidP="00CA5DD8">
            <w:pPr>
              <w:spacing w:after="0" w:line="240" w:lineRule="auto"/>
              <w:ind w:left="0"/>
              <w:jc w:val="right"/>
              <w:rPr>
                <w:rFonts w:ascii="Calibri" w:hAnsi="Calibri" w:cs="Calibri"/>
                <w:color w:val="FF0000"/>
              </w:rPr>
            </w:pPr>
            <w:r w:rsidRPr="006141EB">
              <w:rPr>
                <w:rFonts w:ascii="Calibri" w:eastAsia="Times New Roman" w:hAnsi="Calibri" w:cs="Calibri"/>
                <w:color w:val="000000"/>
                <w:lang w:eastAsia="en-NZ"/>
              </w:rPr>
              <w:t>12%</w:t>
            </w:r>
          </w:p>
        </w:tc>
        <w:tc>
          <w:tcPr>
            <w:tcW w:w="841" w:type="dxa"/>
            <w:tcBorders>
              <w:top w:val="nil"/>
              <w:left w:val="nil"/>
              <w:bottom w:val="nil"/>
              <w:right w:val="nil"/>
            </w:tcBorders>
            <w:vAlign w:val="center"/>
          </w:tcPr>
          <w:p w14:paraId="07D09595" w14:textId="38FA0870" w:rsidR="00CA5DD8" w:rsidRPr="00CA5DD8" w:rsidRDefault="00CA5DD8" w:rsidP="00CA5DD8">
            <w:pPr>
              <w:spacing w:after="0" w:line="240" w:lineRule="auto"/>
              <w:ind w:left="0"/>
              <w:jc w:val="right"/>
              <w:rPr>
                <w:rFonts w:ascii="Calibri" w:hAnsi="Calibri" w:cs="Calibri"/>
                <w:color w:val="000000"/>
              </w:rPr>
            </w:pPr>
            <w:r w:rsidRPr="006141EB">
              <w:rPr>
                <w:rFonts w:ascii="Calibri" w:eastAsia="Times New Roman" w:hAnsi="Calibri" w:cs="Calibri"/>
                <w:color w:val="FF0000"/>
                <w:lang w:eastAsia="en-NZ"/>
              </w:rPr>
              <w:t>7%</w:t>
            </w:r>
          </w:p>
        </w:tc>
        <w:tc>
          <w:tcPr>
            <w:tcW w:w="1018" w:type="dxa"/>
            <w:tcBorders>
              <w:top w:val="nil"/>
              <w:left w:val="nil"/>
              <w:bottom w:val="nil"/>
              <w:right w:val="single" w:sz="4" w:space="0" w:color="auto"/>
            </w:tcBorders>
            <w:noWrap/>
            <w:vAlign w:val="center"/>
          </w:tcPr>
          <w:p w14:paraId="65E7EE28" w14:textId="6B2295B0" w:rsidR="00CA5DD8" w:rsidRPr="00CA5DD8" w:rsidRDefault="00CA5DD8" w:rsidP="00CA5DD8">
            <w:pPr>
              <w:spacing w:after="0" w:line="240" w:lineRule="auto"/>
              <w:ind w:left="0"/>
              <w:jc w:val="right"/>
              <w:rPr>
                <w:rFonts w:ascii="Calibri" w:hAnsi="Calibri" w:cs="Calibri"/>
                <w:color w:val="000000"/>
              </w:rPr>
            </w:pPr>
            <w:r w:rsidRPr="006141EB">
              <w:rPr>
                <w:rFonts w:ascii="Calibri" w:eastAsia="Times New Roman" w:hAnsi="Calibri" w:cs="Calibri"/>
                <w:color w:val="000000"/>
                <w:lang w:eastAsia="en-NZ"/>
              </w:rPr>
              <w:t>12%</w:t>
            </w:r>
          </w:p>
        </w:tc>
      </w:tr>
      <w:tr w:rsidR="00CA5DD8" w:rsidRPr="00DE40EC" w14:paraId="6F088AFF" w14:textId="77777777" w:rsidTr="006141EB">
        <w:trPr>
          <w:trHeight w:val="260"/>
          <w:jc w:val="center"/>
        </w:trPr>
        <w:tc>
          <w:tcPr>
            <w:tcW w:w="2463" w:type="dxa"/>
            <w:tcBorders>
              <w:top w:val="nil"/>
              <w:left w:val="single" w:sz="4" w:space="0" w:color="auto"/>
              <w:bottom w:val="nil"/>
              <w:right w:val="single" w:sz="4" w:space="0" w:color="auto"/>
            </w:tcBorders>
            <w:vAlign w:val="center"/>
          </w:tcPr>
          <w:p w14:paraId="0F23898C" w14:textId="77777777" w:rsidR="00CA5DD8" w:rsidRPr="00AB0DF6" w:rsidRDefault="00CA5DD8" w:rsidP="00CA5DD8">
            <w:pPr>
              <w:spacing w:after="0" w:line="240" w:lineRule="auto"/>
              <w:ind w:left="0"/>
              <w:rPr>
                <w:rFonts w:ascii="Calibri" w:hAnsi="Calibri" w:cs="Calibri"/>
                <w:color w:val="000000"/>
              </w:rPr>
            </w:pPr>
            <w:r w:rsidRPr="00AB0DF6">
              <w:rPr>
                <w:rFonts w:ascii="Calibri" w:hAnsi="Calibri" w:cs="Calibri"/>
                <w:color w:val="000000"/>
              </w:rPr>
              <w:t>Not sure</w:t>
            </w:r>
          </w:p>
        </w:tc>
        <w:tc>
          <w:tcPr>
            <w:tcW w:w="920" w:type="dxa"/>
            <w:tcBorders>
              <w:top w:val="nil"/>
              <w:left w:val="single" w:sz="4" w:space="0" w:color="auto"/>
              <w:bottom w:val="nil"/>
              <w:right w:val="single" w:sz="4" w:space="0" w:color="auto"/>
            </w:tcBorders>
            <w:noWrap/>
            <w:vAlign w:val="center"/>
          </w:tcPr>
          <w:p w14:paraId="61606DF0" w14:textId="77777777" w:rsidR="00CA5DD8" w:rsidRPr="00AB0DF6" w:rsidRDefault="00CA5DD8" w:rsidP="00CA5DD8">
            <w:pPr>
              <w:spacing w:after="0" w:line="240" w:lineRule="auto"/>
              <w:ind w:left="0"/>
              <w:jc w:val="right"/>
              <w:rPr>
                <w:rFonts w:ascii="Calibri" w:hAnsi="Calibri" w:cs="Calibri"/>
                <w:color w:val="000000"/>
              </w:rPr>
            </w:pPr>
            <w:r w:rsidRPr="00AB0DF6">
              <w:rPr>
                <w:rFonts w:ascii="Calibri" w:hAnsi="Calibri" w:cs="Calibri"/>
                <w:color w:val="000000"/>
              </w:rPr>
              <w:t>19%</w:t>
            </w:r>
          </w:p>
        </w:tc>
        <w:tc>
          <w:tcPr>
            <w:tcW w:w="940" w:type="dxa"/>
            <w:tcBorders>
              <w:top w:val="nil"/>
              <w:left w:val="single" w:sz="4" w:space="0" w:color="auto"/>
              <w:bottom w:val="nil"/>
              <w:right w:val="nil"/>
            </w:tcBorders>
            <w:noWrap/>
            <w:vAlign w:val="center"/>
          </w:tcPr>
          <w:p w14:paraId="4B66853A" w14:textId="28D57B72" w:rsidR="00CA5DD8" w:rsidRPr="00CA5DD8" w:rsidRDefault="00CA5DD8" w:rsidP="00CA5DD8">
            <w:pPr>
              <w:spacing w:after="0" w:line="240" w:lineRule="auto"/>
              <w:ind w:left="0"/>
              <w:jc w:val="right"/>
              <w:rPr>
                <w:rFonts w:ascii="Calibri" w:hAnsi="Calibri" w:cs="Calibri"/>
                <w:color w:val="FF0000"/>
              </w:rPr>
            </w:pPr>
            <w:r w:rsidRPr="006141EB">
              <w:rPr>
                <w:rFonts w:ascii="Calibri" w:eastAsia="Times New Roman" w:hAnsi="Calibri" w:cs="Calibri"/>
                <w:color w:val="FF0000"/>
                <w:lang w:eastAsia="en-NZ"/>
              </w:rPr>
              <w:t>1%</w:t>
            </w:r>
          </w:p>
        </w:tc>
        <w:tc>
          <w:tcPr>
            <w:tcW w:w="920" w:type="dxa"/>
            <w:tcBorders>
              <w:top w:val="nil"/>
              <w:left w:val="nil"/>
              <w:bottom w:val="nil"/>
              <w:right w:val="nil"/>
            </w:tcBorders>
            <w:noWrap/>
            <w:vAlign w:val="center"/>
          </w:tcPr>
          <w:p w14:paraId="3711D145" w14:textId="20ED9DA8" w:rsidR="00CA5DD8" w:rsidRPr="00CA5DD8" w:rsidRDefault="00CA5DD8" w:rsidP="00CA5DD8">
            <w:pPr>
              <w:spacing w:after="0" w:line="240" w:lineRule="auto"/>
              <w:ind w:left="0"/>
              <w:jc w:val="right"/>
              <w:rPr>
                <w:rFonts w:ascii="Calibri" w:hAnsi="Calibri" w:cs="Calibri"/>
                <w:color w:val="FF0000"/>
              </w:rPr>
            </w:pPr>
            <w:r w:rsidRPr="006141EB">
              <w:rPr>
                <w:rFonts w:ascii="Calibri" w:eastAsia="Times New Roman" w:hAnsi="Calibri" w:cs="Calibri"/>
                <w:color w:val="FF0000"/>
                <w:lang w:eastAsia="en-NZ"/>
              </w:rPr>
              <w:t>8%</w:t>
            </w:r>
          </w:p>
        </w:tc>
        <w:tc>
          <w:tcPr>
            <w:tcW w:w="841" w:type="dxa"/>
            <w:tcBorders>
              <w:top w:val="nil"/>
              <w:left w:val="nil"/>
              <w:bottom w:val="nil"/>
              <w:right w:val="nil"/>
            </w:tcBorders>
            <w:vAlign w:val="center"/>
          </w:tcPr>
          <w:p w14:paraId="7506DB7A" w14:textId="56C5F652" w:rsidR="00CA5DD8" w:rsidRPr="00CA5DD8" w:rsidRDefault="00CA5DD8" w:rsidP="00CA5DD8">
            <w:pPr>
              <w:spacing w:after="0" w:line="240" w:lineRule="auto"/>
              <w:ind w:left="0"/>
              <w:jc w:val="right"/>
              <w:rPr>
                <w:rFonts w:ascii="Calibri" w:hAnsi="Calibri" w:cs="Calibri"/>
                <w:color w:val="000000"/>
              </w:rPr>
            </w:pPr>
            <w:r w:rsidRPr="006141EB">
              <w:rPr>
                <w:rFonts w:ascii="Calibri" w:eastAsia="Times New Roman" w:hAnsi="Calibri" w:cs="Calibri"/>
                <w:color w:val="0070C0"/>
                <w:lang w:eastAsia="en-NZ"/>
              </w:rPr>
              <w:t>39%</w:t>
            </w:r>
          </w:p>
        </w:tc>
        <w:tc>
          <w:tcPr>
            <w:tcW w:w="1018" w:type="dxa"/>
            <w:tcBorders>
              <w:top w:val="nil"/>
              <w:left w:val="nil"/>
              <w:bottom w:val="nil"/>
              <w:right w:val="single" w:sz="4" w:space="0" w:color="auto"/>
            </w:tcBorders>
            <w:noWrap/>
            <w:vAlign w:val="center"/>
          </w:tcPr>
          <w:p w14:paraId="61CC2085" w14:textId="03877BCA" w:rsidR="00CA5DD8" w:rsidRPr="00CA5DD8" w:rsidRDefault="00CA5DD8" w:rsidP="00CA5DD8">
            <w:pPr>
              <w:spacing w:after="0" w:line="240" w:lineRule="auto"/>
              <w:ind w:left="0"/>
              <w:jc w:val="right"/>
              <w:rPr>
                <w:rFonts w:ascii="Calibri" w:hAnsi="Calibri" w:cs="Calibri"/>
                <w:color w:val="000000"/>
              </w:rPr>
            </w:pPr>
            <w:r w:rsidRPr="006141EB">
              <w:rPr>
                <w:rFonts w:ascii="Calibri" w:eastAsia="Times New Roman" w:hAnsi="Calibri" w:cs="Calibri"/>
                <w:color w:val="0070C0"/>
                <w:lang w:eastAsia="en-NZ"/>
              </w:rPr>
              <w:t>74%</w:t>
            </w:r>
          </w:p>
        </w:tc>
      </w:tr>
      <w:tr w:rsidR="00CA5DD8" w:rsidRPr="00DE40EC" w14:paraId="12B6E2B0" w14:textId="77777777" w:rsidTr="00CA5DD8">
        <w:trPr>
          <w:trHeight w:val="260"/>
          <w:jc w:val="center"/>
        </w:trPr>
        <w:tc>
          <w:tcPr>
            <w:tcW w:w="2463" w:type="dxa"/>
            <w:tcBorders>
              <w:top w:val="nil"/>
              <w:left w:val="single" w:sz="4" w:space="0" w:color="auto"/>
              <w:bottom w:val="nil"/>
              <w:right w:val="single" w:sz="4" w:space="0" w:color="auto"/>
            </w:tcBorders>
            <w:vAlign w:val="center"/>
          </w:tcPr>
          <w:p w14:paraId="3124A017" w14:textId="77777777" w:rsidR="00CA5DD8" w:rsidRPr="00AB0DF6" w:rsidRDefault="00CA5DD8" w:rsidP="00CA5DD8">
            <w:pPr>
              <w:spacing w:after="0" w:line="240" w:lineRule="auto"/>
              <w:ind w:left="0"/>
              <w:rPr>
                <w:rFonts w:ascii="Calibri" w:hAnsi="Calibri" w:cs="Calibri"/>
                <w:b/>
                <w:bCs/>
                <w:color w:val="000000"/>
              </w:rPr>
            </w:pPr>
          </w:p>
        </w:tc>
        <w:tc>
          <w:tcPr>
            <w:tcW w:w="920" w:type="dxa"/>
            <w:tcBorders>
              <w:top w:val="nil"/>
              <w:left w:val="single" w:sz="4" w:space="0" w:color="auto"/>
              <w:bottom w:val="nil"/>
              <w:right w:val="single" w:sz="4" w:space="0" w:color="auto"/>
            </w:tcBorders>
            <w:noWrap/>
            <w:vAlign w:val="center"/>
          </w:tcPr>
          <w:p w14:paraId="651E7316" w14:textId="77777777" w:rsidR="00CA5DD8" w:rsidRPr="00AB0DF6" w:rsidRDefault="00CA5DD8" w:rsidP="00CA5DD8">
            <w:pPr>
              <w:spacing w:after="0" w:line="240" w:lineRule="auto"/>
              <w:ind w:left="0"/>
              <w:jc w:val="right"/>
              <w:rPr>
                <w:rFonts w:ascii="Calibri" w:hAnsi="Calibri" w:cs="Calibri"/>
                <w:b/>
                <w:bCs/>
                <w:color w:val="000000"/>
              </w:rPr>
            </w:pPr>
          </w:p>
        </w:tc>
        <w:tc>
          <w:tcPr>
            <w:tcW w:w="940" w:type="dxa"/>
            <w:tcBorders>
              <w:top w:val="nil"/>
              <w:left w:val="single" w:sz="4" w:space="0" w:color="auto"/>
              <w:bottom w:val="nil"/>
              <w:right w:val="nil"/>
            </w:tcBorders>
            <w:noWrap/>
            <w:vAlign w:val="center"/>
          </w:tcPr>
          <w:p w14:paraId="5C31FFF0" w14:textId="77777777" w:rsidR="00CA5DD8" w:rsidRPr="00CA5DD8" w:rsidRDefault="00CA5DD8" w:rsidP="00CA5DD8">
            <w:pPr>
              <w:spacing w:after="0" w:line="240" w:lineRule="auto"/>
              <w:ind w:left="0"/>
              <w:jc w:val="right"/>
              <w:rPr>
                <w:rFonts w:ascii="Calibri" w:eastAsia="Times New Roman" w:hAnsi="Calibri" w:cs="Calibri"/>
                <w:color w:val="0070C0"/>
                <w:lang w:eastAsia="en-NZ"/>
              </w:rPr>
            </w:pPr>
          </w:p>
        </w:tc>
        <w:tc>
          <w:tcPr>
            <w:tcW w:w="920" w:type="dxa"/>
            <w:tcBorders>
              <w:top w:val="nil"/>
              <w:left w:val="nil"/>
              <w:bottom w:val="nil"/>
              <w:right w:val="nil"/>
            </w:tcBorders>
            <w:noWrap/>
            <w:vAlign w:val="center"/>
          </w:tcPr>
          <w:p w14:paraId="05347814" w14:textId="77777777" w:rsidR="00CA5DD8" w:rsidRPr="00CA5DD8" w:rsidRDefault="00CA5DD8" w:rsidP="00CA5DD8">
            <w:pPr>
              <w:spacing w:after="0" w:line="240" w:lineRule="auto"/>
              <w:ind w:left="0"/>
              <w:jc w:val="right"/>
              <w:rPr>
                <w:rFonts w:ascii="Calibri" w:eastAsia="Times New Roman" w:hAnsi="Calibri" w:cs="Calibri"/>
                <w:color w:val="0070C0"/>
                <w:lang w:eastAsia="en-NZ"/>
              </w:rPr>
            </w:pPr>
          </w:p>
        </w:tc>
        <w:tc>
          <w:tcPr>
            <w:tcW w:w="841" w:type="dxa"/>
            <w:tcBorders>
              <w:top w:val="nil"/>
              <w:left w:val="nil"/>
              <w:bottom w:val="nil"/>
              <w:right w:val="nil"/>
            </w:tcBorders>
            <w:vAlign w:val="center"/>
          </w:tcPr>
          <w:p w14:paraId="48EF3B3B" w14:textId="77777777" w:rsidR="00CA5DD8" w:rsidRPr="00CA5DD8" w:rsidRDefault="00CA5DD8" w:rsidP="00CA5DD8">
            <w:pPr>
              <w:spacing w:after="0" w:line="240" w:lineRule="auto"/>
              <w:ind w:left="0"/>
              <w:jc w:val="right"/>
              <w:rPr>
                <w:rFonts w:ascii="Calibri" w:eastAsia="Times New Roman" w:hAnsi="Calibri" w:cs="Calibri"/>
                <w:color w:val="FF0000"/>
                <w:lang w:eastAsia="en-NZ"/>
              </w:rPr>
            </w:pPr>
          </w:p>
        </w:tc>
        <w:tc>
          <w:tcPr>
            <w:tcW w:w="1018" w:type="dxa"/>
            <w:tcBorders>
              <w:top w:val="nil"/>
              <w:left w:val="nil"/>
              <w:bottom w:val="nil"/>
              <w:right w:val="single" w:sz="4" w:space="0" w:color="auto"/>
            </w:tcBorders>
            <w:noWrap/>
            <w:vAlign w:val="center"/>
          </w:tcPr>
          <w:p w14:paraId="1CC02778" w14:textId="77777777" w:rsidR="00CA5DD8" w:rsidRPr="00CA5DD8" w:rsidRDefault="00CA5DD8" w:rsidP="00CA5DD8">
            <w:pPr>
              <w:spacing w:after="0" w:line="240" w:lineRule="auto"/>
              <w:ind w:left="0"/>
              <w:jc w:val="right"/>
              <w:rPr>
                <w:rFonts w:ascii="Calibri" w:eastAsia="Times New Roman" w:hAnsi="Calibri" w:cs="Calibri"/>
                <w:color w:val="FF0000"/>
                <w:lang w:eastAsia="en-NZ"/>
              </w:rPr>
            </w:pPr>
          </w:p>
        </w:tc>
      </w:tr>
      <w:tr w:rsidR="00CA5DD8" w:rsidRPr="00DE40EC" w14:paraId="501CC5F0" w14:textId="77777777" w:rsidTr="006141EB">
        <w:trPr>
          <w:trHeight w:val="260"/>
          <w:jc w:val="center"/>
        </w:trPr>
        <w:tc>
          <w:tcPr>
            <w:tcW w:w="2463" w:type="dxa"/>
            <w:tcBorders>
              <w:top w:val="nil"/>
              <w:left w:val="single" w:sz="4" w:space="0" w:color="auto"/>
              <w:bottom w:val="nil"/>
              <w:right w:val="single" w:sz="4" w:space="0" w:color="auto"/>
            </w:tcBorders>
            <w:vAlign w:val="center"/>
          </w:tcPr>
          <w:p w14:paraId="35C93C11" w14:textId="77777777" w:rsidR="00CA5DD8" w:rsidRPr="00AB0DF6" w:rsidRDefault="00CA5DD8" w:rsidP="00CA5DD8">
            <w:pPr>
              <w:spacing w:after="0" w:line="240" w:lineRule="auto"/>
              <w:ind w:left="0"/>
              <w:rPr>
                <w:rFonts w:ascii="Calibri" w:hAnsi="Calibri" w:cs="Calibri"/>
                <w:b/>
                <w:bCs/>
                <w:color w:val="000000"/>
              </w:rPr>
            </w:pPr>
            <w:r w:rsidRPr="00AB0DF6">
              <w:rPr>
                <w:rFonts w:ascii="Calibri" w:hAnsi="Calibri" w:cs="Calibri"/>
                <w:b/>
                <w:bCs/>
                <w:color w:val="000000"/>
              </w:rPr>
              <w:t>TOTAL OPPOSE</w:t>
            </w:r>
          </w:p>
        </w:tc>
        <w:tc>
          <w:tcPr>
            <w:tcW w:w="920" w:type="dxa"/>
            <w:tcBorders>
              <w:top w:val="nil"/>
              <w:left w:val="single" w:sz="4" w:space="0" w:color="auto"/>
              <w:bottom w:val="nil"/>
              <w:right w:val="single" w:sz="4" w:space="0" w:color="auto"/>
            </w:tcBorders>
            <w:noWrap/>
            <w:vAlign w:val="center"/>
          </w:tcPr>
          <w:p w14:paraId="04123384" w14:textId="77777777" w:rsidR="00CA5DD8" w:rsidRPr="00AB0DF6" w:rsidRDefault="00CA5DD8" w:rsidP="00CA5DD8">
            <w:pPr>
              <w:spacing w:after="0" w:line="240" w:lineRule="auto"/>
              <w:ind w:left="0"/>
              <w:jc w:val="right"/>
              <w:rPr>
                <w:rFonts w:ascii="Calibri" w:hAnsi="Calibri" w:cs="Calibri"/>
                <w:b/>
                <w:bCs/>
                <w:color w:val="000000"/>
              </w:rPr>
            </w:pPr>
            <w:r w:rsidRPr="00AB0DF6">
              <w:rPr>
                <w:rFonts w:ascii="Calibri" w:hAnsi="Calibri" w:cs="Calibri"/>
                <w:b/>
                <w:bCs/>
                <w:color w:val="000000"/>
              </w:rPr>
              <w:t>42%</w:t>
            </w:r>
          </w:p>
        </w:tc>
        <w:tc>
          <w:tcPr>
            <w:tcW w:w="940" w:type="dxa"/>
            <w:tcBorders>
              <w:top w:val="nil"/>
              <w:left w:val="single" w:sz="4" w:space="0" w:color="auto"/>
              <w:bottom w:val="nil"/>
              <w:right w:val="nil"/>
            </w:tcBorders>
            <w:noWrap/>
            <w:vAlign w:val="center"/>
          </w:tcPr>
          <w:p w14:paraId="494F128A" w14:textId="7FA4993E" w:rsidR="00CA5DD8" w:rsidRPr="00CA5DD8" w:rsidRDefault="00CA5DD8" w:rsidP="00CA5DD8">
            <w:pPr>
              <w:spacing w:after="0" w:line="240" w:lineRule="auto"/>
              <w:ind w:left="0"/>
              <w:jc w:val="right"/>
              <w:rPr>
                <w:rFonts w:ascii="Calibri" w:hAnsi="Calibri" w:cs="Calibri"/>
                <w:b/>
                <w:bCs/>
                <w:color w:val="FF0000"/>
              </w:rPr>
            </w:pPr>
            <w:r w:rsidRPr="006141EB">
              <w:rPr>
                <w:rFonts w:ascii="Calibri" w:eastAsia="Times New Roman" w:hAnsi="Calibri" w:cs="Calibri"/>
                <w:color w:val="0070C0"/>
                <w:lang w:eastAsia="en-NZ"/>
              </w:rPr>
              <w:t>56%</w:t>
            </w:r>
          </w:p>
        </w:tc>
        <w:tc>
          <w:tcPr>
            <w:tcW w:w="920" w:type="dxa"/>
            <w:tcBorders>
              <w:top w:val="nil"/>
              <w:left w:val="nil"/>
              <w:bottom w:val="nil"/>
              <w:right w:val="nil"/>
            </w:tcBorders>
            <w:noWrap/>
            <w:vAlign w:val="center"/>
          </w:tcPr>
          <w:p w14:paraId="79870BD3" w14:textId="6897EDCF" w:rsidR="00CA5DD8" w:rsidRPr="00CA5DD8" w:rsidRDefault="00CA5DD8" w:rsidP="00CA5DD8">
            <w:pPr>
              <w:spacing w:after="0" w:line="240" w:lineRule="auto"/>
              <w:ind w:left="0"/>
              <w:jc w:val="right"/>
              <w:rPr>
                <w:rFonts w:ascii="Calibri" w:hAnsi="Calibri" w:cs="Calibri"/>
                <w:b/>
                <w:bCs/>
                <w:color w:val="FF0000"/>
              </w:rPr>
            </w:pPr>
            <w:r w:rsidRPr="006141EB">
              <w:rPr>
                <w:rFonts w:ascii="Calibri" w:eastAsia="Times New Roman" w:hAnsi="Calibri" w:cs="Calibri"/>
                <w:color w:val="0070C0"/>
                <w:lang w:eastAsia="en-NZ"/>
              </w:rPr>
              <w:t>51%</w:t>
            </w:r>
          </w:p>
        </w:tc>
        <w:tc>
          <w:tcPr>
            <w:tcW w:w="841" w:type="dxa"/>
            <w:tcBorders>
              <w:top w:val="nil"/>
              <w:left w:val="nil"/>
              <w:bottom w:val="nil"/>
              <w:right w:val="nil"/>
            </w:tcBorders>
            <w:vAlign w:val="center"/>
          </w:tcPr>
          <w:p w14:paraId="7280F2F0" w14:textId="278B1C01" w:rsidR="00CA5DD8" w:rsidRPr="00CA5DD8" w:rsidRDefault="00CA5DD8" w:rsidP="00CA5DD8">
            <w:pPr>
              <w:spacing w:after="0" w:line="240" w:lineRule="auto"/>
              <w:ind w:left="0"/>
              <w:jc w:val="right"/>
              <w:rPr>
                <w:rFonts w:ascii="Calibri" w:hAnsi="Calibri" w:cs="Calibri"/>
                <w:b/>
                <w:bCs/>
                <w:color w:val="FF0000"/>
              </w:rPr>
            </w:pPr>
            <w:r w:rsidRPr="006141EB">
              <w:rPr>
                <w:rFonts w:ascii="Calibri" w:eastAsia="Times New Roman" w:hAnsi="Calibri" w:cs="Calibri"/>
                <w:color w:val="FF0000"/>
                <w:lang w:eastAsia="en-NZ"/>
              </w:rPr>
              <w:t>24%</w:t>
            </w:r>
          </w:p>
        </w:tc>
        <w:tc>
          <w:tcPr>
            <w:tcW w:w="1018" w:type="dxa"/>
            <w:tcBorders>
              <w:top w:val="nil"/>
              <w:left w:val="nil"/>
              <w:bottom w:val="nil"/>
              <w:right w:val="single" w:sz="4" w:space="0" w:color="auto"/>
            </w:tcBorders>
            <w:noWrap/>
            <w:vAlign w:val="center"/>
          </w:tcPr>
          <w:p w14:paraId="23F02DE1" w14:textId="1EBE2B3B" w:rsidR="00CA5DD8" w:rsidRPr="00CA5DD8" w:rsidRDefault="00CA5DD8" w:rsidP="00CA5DD8">
            <w:pPr>
              <w:spacing w:after="0" w:line="240" w:lineRule="auto"/>
              <w:ind w:left="0"/>
              <w:jc w:val="right"/>
              <w:rPr>
                <w:rFonts w:ascii="Calibri" w:hAnsi="Calibri" w:cs="Calibri"/>
                <w:b/>
                <w:bCs/>
                <w:color w:val="000000"/>
              </w:rPr>
            </w:pPr>
            <w:r w:rsidRPr="006141EB">
              <w:rPr>
                <w:rFonts w:ascii="Calibri" w:eastAsia="Times New Roman" w:hAnsi="Calibri" w:cs="Calibri"/>
                <w:color w:val="FF0000"/>
                <w:lang w:eastAsia="en-NZ"/>
              </w:rPr>
              <w:t>11%</w:t>
            </w:r>
          </w:p>
        </w:tc>
      </w:tr>
      <w:tr w:rsidR="00CA5DD8" w:rsidRPr="00DE40EC" w14:paraId="6EDB934B" w14:textId="77777777" w:rsidTr="006141EB">
        <w:trPr>
          <w:trHeight w:val="260"/>
          <w:jc w:val="center"/>
        </w:trPr>
        <w:tc>
          <w:tcPr>
            <w:tcW w:w="2463" w:type="dxa"/>
            <w:tcBorders>
              <w:top w:val="nil"/>
              <w:left w:val="single" w:sz="4" w:space="0" w:color="auto"/>
              <w:bottom w:val="nil"/>
              <w:right w:val="single" w:sz="4" w:space="0" w:color="auto"/>
            </w:tcBorders>
            <w:vAlign w:val="center"/>
          </w:tcPr>
          <w:p w14:paraId="7AE260AD" w14:textId="77777777" w:rsidR="00CA5DD8" w:rsidRPr="00AB0DF6" w:rsidRDefault="00CA5DD8" w:rsidP="00CA5DD8">
            <w:pPr>
              <w:spacing w:after="0" w:line="240" w:lineRule="auto"/>
              <w:ind w:left="0"/>
              <w:rPr>
                <w:rFonts w:ascii="Calibri" w:hAnsi="Calibri" w:cs="Calibri"/>
                <w:b/>
                <w:bCs/>
                <w:color w:val="000000"/>
              </w:rPr>
            </w:pPr>
            <w:r w:rsidRPr="00AB0DF6">
              <w:rPr>
                <w:rFonts w:ascii="Calibri" w:hAnsi="Calibri" w:cs="Calibri"/>
                <w:b/>
                <w:bCs/>
                <w:color w:val="000000"/>
              </w:rPr>
              <w:t>TOTAL SUPPORT</w:t>
            </w:r>
          </w:p>
        </w:tc>
        <w:tc>
          <w:tcPr>
            <w:tcW w:w="920" w:type="dxa"/>
            <w:tcBorders>
              <w:top w:val="nil"/>
              <w:left w:val="single" w:sz="4" w:space="0" w:color="auto"/>
              <w:bottom w:val="nil"/>
              <w:right w:val="single" w:sz="4" w:space="0" w:color="auto"/>
            </w:tcBorders>
            <w:noWrap/>
            <w:vAlign w:val="center"/>
          </w:tcPr>
          <w:p w14:paraId="59A3BA8B" w14:textId="77777777" w:rsidR="00CA5DD8" w:rsidRPr="00AB0DF6" w:rsidRDefault="00CA5DD8" w:rsidP="00CA5DD8">
            <w:pPr>
              <w:spacing w:after="0" w:line="240" w:lineRule="auto"/>
              <w:ind w:left="0"/>
              <w:jc w:val="right"/>
              <w:rPr>
                <w:rFonts w:ascii="Calibri" w:hAnsi="Calibri" w:cs="Calibri"/>
                <w:b/>
                <w:bCs/>
                <w:color w:val="000000"/>
              </w:rPr>
            </w:pPr>
            <w:r w:rsidRPr="00AB0DF6">
              <w:rPr>
                <w:rFonts w:ascii="Calibri" w:hAnsi="Calibri" w:cs="Calibri"/>
                <w:b/>
                <w:bCs/>
                <w:color w:val="000000"/>
              </w:rPr>
              <w:t>39%</w:t>
            </w:r>
          </w:p>
        </w:tc>
        <w:tc>
          <w:tcPr>
            <w:tcW w:w="940" w:type="dxa"/>
            <w:tcBorders>
              <w:top w:val="nil"/>
              <w:left w:val="single" w:sz="4" w:space="0" w:color="auto"/>
              <w:bottom w:val="nil"/>
              <w:right w:val="nil"/>
            </w:tcBorders>
            <w:noWrap/>
            <w:vAlign w:val="center"/>
          </w:tcPr>
          <w:p w14:paraId="79383D56" w14:textId="008D3A3F" w:rsidR="00CA5DD8" w:rsidRPr="00CA5DD8" w:rsidRDefault="00CA5DD8" w:rsidP="00CA5DD8">
            <w:pPr>
              <w:spacing w:after="0" w:line="240" w:lineRule="auto"/>
              <w:ind w:left="0"/>
              <w:jc w:val="right"/>
              <w:rPr>
                <w:rFonts w:ascii="Calibri" w:hAnsi="Calibri" w:cs="Calibri"/>
                <w:b/>
                <w:bCs/>
                <w:color w:val="FF0000"/>
              </w:rPr>
            </w:pPr>
            <w:r w:rsidRPr="006141EB">
              <w:rPr>
                <w:rFonts w:ascii="Calibri" w:eastAsia="Times New Roman" w:hAnsi="Calibri" w:cs="Calibri"/>
                <w:color w:val="000000"/>
                <w:lang w:eastAsia="en-NZ"/>
              </w:rPr>
              <w:t>43%</w:t>
            </w:r>
          </w:p>
        </w:tc>
        <w:tc>
          <w:tcPr>
            <w:tcW w:w="920" w:type="dxa"/>
            <w:tcBorders>
              <w:top w:val="nil"/>
              <w:left w:val="nil"/>
              <w:bottom w:val="nil"/>
              <w:right w:val="nil"/>
            </w:tcBorders>
            <w:noWrap/>
            <w:vAlign w:val="center"/>
          </w:tcPr>
          <w:p w14:paraId="7D95FA15" w14:textId="45004520" w:rsidR="00CA5DD8" w:rsidRPr="00CA5DD8" w:rsidRDefault="00CA5DD8" w:rsidP="00CA5DD8">
            <w:pPr>
              <w:spacing w:after="0" w:line="240" w:lineRule="auto"/>
              <w:ind w:left="0"/>
              <w:jc w:val="right"/>
              <w:rPr>
                <w:rFonts w:ascii="Calibri" w:hAnsi="Calibri" w:cs="Calibri"/>
                <w:b/>
                <w:bCs/>
                <w:color w:val="FF0000"/>
              </w:rPr>
            </w:pPr>
            <w:r w:rsidRPr="006141EB">
              <w:rPr>
                <w:rFonts w:ascii="Calibri" w:eastAsia="Times New Roman" w:hAnsi="Calibri" w:cs="Calibri"/>
                <w:color w:val="000000"/>
                <w:lang w:eastAsia="en-NZ"/>
              </w:rPr>
              <w:t>41%</w:t>
            </w:r>
          </w:p>
        </w:tc>
        <w:tc>
          <w:tcPr>
            <w:tcW w:w="841" w:type="dxa"/>
            <w:tcBorders>
              <w:top w:val="nil"/>
              <w:left w:val="nil"/>
              <w:bottom w:val="nil"/>
              <w:right w:val="nil"/>
            </w:tcBorders>
            <w:vAlign w:val="center"/>
          </w:tcPr>
          <w:p w14:paraId="6943A1F7" w14:textId="3668A5FB" w:rsidR="00CA5DD8" w:rsidRPr="00CA5DD8" w:rsidRDefault="00CA5DD8" w:rsidP="00CA5DD8">
            <w:pPr>
              <w:spacing w:after="0" w:line="240" w:lineRule="auto"/>
              <w:ind w:left="0"/>
              <w:jc w:val="right"/>
              <w:rPr>
                <w:rFonts w:ascii="Calibri" w:hAnsi="Calibri" w:cs="Calibri"/>
                <w:b/>
                <w:bCs/>
                <w:color w:val="000000"/>
              </w:rPr>
            </w:pPr>
            <w:r w:rsidRPr="006141EB">
              <w:rPr>
                <w:rFonts w:ascii="Calibri" w:eastAsia="Times New Roman" w:hAnsi="Calibri" w:cs="Calibri"/>
                <w:color w:val="000000"/>
                <w:lang w:eastAsia="en-NZ"/>
              </w:rPr>
              <w:t>38%</w:t>
            </w:r>
          </w:p>
        </w:tc>
        <w:tc>
          <w:tcPr>
            <w:tcW w:w="1018" w:type="dxa"/>
            <w:tcBorders>
              <w:top w:val="nil"/>
              <w:left w:val="nil"/>
              <w:bottom w:val="nil"/>
              <w:right w:val="single" w:sz="4" w:space="0" w:color="auto"/>
            </w:tcBorders>
            <w:noWrap/>
            <w:vAlign w:val="center"/>
          </w:tcPr>
          <w:p w14:paraId="1B0A2289" w14:textId="67B46CD1" w:rsidR="00CA5DD8" w:rsidRPr="00CA5DD8" w:rsidRDefault="00CA5DD8" w:rsidP="00CA5DD8">
            <w:pPr>
              <w:spacing w:after="0" w:line="240" w:lineRule="auto"/>
              <w:ind w:left="0"/>
              <w:jc w:val="right"/>
              <w:rPr>
                <w:rFonts w:ascii="Calibri" w:hAnsi="Calibri" w:cs="Calibri"/>
                <w:b/>
                <w:bCs/>
                <w:color w:val="000000"/>
              </w:rPr>
            </w:pPr>
            <w:r w:rsidRPr="006141EB">
              <w:rPr>
                <w:rFonts w:ascii="Calibri" w:eastAsia="Times New Roman" w:hAnsi="Calibri" w:cs="Calibri"/>
                <w:color w:val="FF0000"/>
                <w:lang w:eastAsia="en-NZ"/>
              </w:rPr>
              <w:t>15%</w:t>
            </w:r>
          </w:p>
        </w:tc>
      </w:tr>
      <w:tr w:rsidR="00CA5DD8" w:rsidRPr="00DE40EC" w14:paraId="69F6E86F" w14:textId="77777777" w:rsidTr="006141EB">
        <w:trPr>
          <w:trHeight w:val="260"/>
          <w:jc w:val="center"/>
        </w:trPr>
        <w:tc>
          <w:tcPr>
            <w:tcW w:w="2463" w:type="dxa"/>
            <w:tcBorders>
              <w:top w:val="single" w:sz="4" w:space="0" w:color="auto"/>
              <w:left w:val="nil"/>
              <w:bottom w:val="nil"/>
              <w:right w:val="nil"/>
            </w:tcBorders>
            <w:noWrap/>
            <w:vAlign w:val="center"/>
            <w:hideMark/>
          </w:tcPr>
          <w:p w14:paraId="78AEA6EB" w14:textId="77777777" w:rsidR="00CA5DD8" w:rsidRPr="00DE40EC" w:rsidRDefault="00CA5DD8" w:rsidP="00CA5DD8">
            <w:pPr>
              <w:spacing w:after="0" w:line="240" w:lineRule="auto"/>
              <w:ind w:left="0"/>
              <w:jc w:val="right"/>
              <w:rPr>
                <w:rFonts w:ascii="Calibri" w:eastAsia="Times New Roman" w:hAnsi="Calibri" w:cs="Calibri"/>
                <w:color w:val="000000"/>
                <w:lang w:eastAsia="en-NZ"/>
              </w:rPr>
            </w:pPr>
          </w:p>
        </w:tc>
        <w:tc>
          <w:tcPr>
            <w:tcW w:w="920" w:type="dxa"/>
            <w:tcBorders>
              <w:top w:val="single" w:sz="4" w:space="0" w:color="auto"/>
              <w:left w:val="nil"/>
              <w:bottom w:val="nil"/>
              <w:right w:val="nil"/>
            </w:tcBorders>
            <w:noWrap/>
            <w:vAlign w:val="center"/>
            <w:hideMark/>
          </w:tcPr>
          <w:p w14:paraId="5F467D2E" w14:textId="77777777" w:rsidR="00CA5DD8" w:rsidRPr="00DE40EC" w:rsidRDefault="00CA5DD8" w:rsidP="00CA5DD8">
            <w:pPr>
              <w:spacing w:after="0" w:line="240" w:lineRule="auto"/>
              <w:ind w:left="0"/>
              <w:rPr>
                <w:rFonts w:ascii="Times New Roman" w:eastAsia="Times New Roman" w:hAnsi="Times New Roman" w:cs="Times New Roman"/>
                <w:lang w:eastAsia="en-NZ"/>
              </w:rPr>
            </w:pPr>
          </w:p>
        </w:tc>
        <w:tc>
          <w:tcPr>
            <w:tcW w:w="940" w:type="dxa"/>
            <w:tcBorders>
              <w:top w:val="single" w:sz="4" w:space="0" w:color="auto"/>
              <w:left w:val="nil"/>
              <w:bottom w:val="nil"/>
              <w:right w:val="nil"/>
            </w:tcBorders>
            <w:noWrap/>
            <w:vAlign w:val="center"/>
            <w:hideMark/>
          </w:tcPr>
          <w:p w14:paraId="2E3D38A3" w14:textId="77777777" w:rsidR="00CA5DD8" w:rsidRPr="00DE40EC" w:rsidRDefault="00CA5DD8" w:rsidP="00CA5DD8">
            <w:pPr>
              <w:spacing w:after="0" w:line="240" w:lineRule="auto"/>
              <w:ind w:left="0"/>
              <w:rPr>
                <w:rFonts w:ascii="Times New Roman" w:eastAsia="Times New Roman" w:hAnsi="Times New Roman" w:cs="Times New Roman"/>
                <w:lang w:eastAsia="en-NZ"/>
              </w:rPr>
            </w:pPr>
          </w:p>
        </w:tc>
        <w:tc>
          <w:tcPr>
            <w:tcW w:w="920" w:type="dxa"/>
            <w:tcBorders>
              <w:top w:val="single" w:sz="4" w:space="0" w:color="auto"/>
              <w:left w:val="nil"/>
              <w:bottom w:val="nil"/>
              <w:right w:val="nil"/>
            </w:tcBorders>
            <w:noWrap/>
            <w:vAlign w:val="center"/>
            <w:hideMark/>
          </w:tcPr>
          <w:p w14:paraId="7DB28068" w14:textId="77777777" w:rsidR="00CA5DD8" w:rsidRPr="00DE40EC" w:rsidRDefault="00CA5DD8" w:rsidP="00CA5DD8">
            <w:pPr>
              <w:spacing w:after="0" w:line="240" w:lineRule="auto"/>
              <w:ind w:left="0"/>
              <w:rPr>
                <w:rFonts w:ascii="Times New Roman" w:eastAsia="Times New Roman" w:hAnsi="Times New Roman" w:cs="Times New Roman"/>
                <w:lang w:eastAsia="en-NZ"/>
              </w:rPr>
            </w:pPr>
          </w:p>
        </w:tc>
        <w:tc>
          <w:tcPr>
            <w:tcW w:w="841" w:type="dxa"/>
            <w:tcBorders>
              <w:top w:val="single" w:sz="4" w:space="0" w:color="auto"/>
              <w:left w:val="nil"/>
              <w:bottom w:val="nil"/>
              <w:right w:val="nil"/>
            </w:tcBorders>
            <w:vAlign w:val="center"/>
          </w:tcPr>
          <w:p w14:paraId="1A2ED4BC" w14:textId="77777777" w:rsidR="00CA5DD8" w:rsidRPr="00DE40EC" w:rsidRDefault="00CA5DD8" w:rsidP="00CA5DD8">
            <w:pPr>
              <w:spacing w:after="0" w:line="240" w:lineRule="auto"/>
              <w:ind w:left="0"/>
              <w:rPr>
                <w:rFonts w:ascii="Times New Roman" w:eastAsia="Times New Roman" w:hAnsi="Times New Roman" w:cs="Times New Roman"/>
                <w:lang w:eastAsia="en-NZ"/>
              </w:rPr>
            </w:pPr>
          </w:p>
        </w:tc>
        <w:tc>
          <w:tcPr>
            <w:tcW w:w="1018" w:type="dxa"/>
            <w:tcBorders>
              <w:top w:val="single" w:sz="4" w:space="0" w:color="auto"/>
              <w:left w:val="nil"/>
              <w:bottom w:val="nil"/>
              <w:right w:val="nil"/>
            </w:tcBorders>
            <w:noWrap/>
            <w:vAlign w:val="center"/>
            <w:hideMark/>
          </w:tcPr>
          <w:p w14:paraId="2D351F1A" w14:textId="77777777" w:rsidR="00CA5DD8" w:rsidRPr="00DE40EC" w:rsidRDefault="00CA5DD8" w:rsidP="00CA5DD8">
            <w:pPr>
              <w:spacing w:after="0" w:line="240" w:lineRule="auto"/>
              <w:ind w:left="0"/>
              <w:rPr>
                <w:rFonts w:ascii="Times New Roman" w:eastAsia="Times New Roman" w:hAnsi="Times New Roman" w:cs="Times New Roman"/>
                <w:lang w:eastAsia="en-NZ"/>
              </w:rPr>
            </w:pPr>
          </w:p>
        </w:tc>
      </w:tr>
      <w:tr w:rsidR="00CA5DD8" w:rsidRPr="00DE40EC" w14:paraId="52C23A74" w14:textId="77777777" w:rsidTr="006141EB">
        <w:trPr>
          <w:trHeight w:val="260"/>
          <w:jc w:val="center"/>
        </w:trPr>
        <w:tc>
          <w:tcPr>
            <w:tcW w:w="2463" w:type="dxa"/>
            <w:tcBorders>
              <w:top w:val="single" w:sz="4" w:space="0" w:color="auto"/>
              <w:left w:val="single" w:sz="4" w:space="0" w:color="auto"/>
              <w:bottom w:val="single" w:sz="4" w:space="0" w:color="auto"/>
              <w:right w:val="nil"/>
            </w:tcBorders>
            <w:noWrap/>
            <w:vAlign w:val="center"/>
            <w:hideMark/>
          </w:tcPr>
          <w:p w14:paraId="403FC8CF" w14:textId="77777777" w:rsidR="00CA5DD8" w:rsidRPr="00DE40EC" w:rsidRDefault="00CA5DD8" w:rsidP="00CA5DD8">
            <w:pPr>
              <w:spacing w:after="0" w:line="240" w:lineRule="auto"/>
              <w:ind w:left="0"/>
              <w:rPr>
                <w:rFonts w:ascii="Calibri" w:eastAsia="Times New Roman" w:hAnsi="Calibri" w:cs="Calibri"/>
                <w:color w:val="000000"/>
                <w:lang w:eastAsia="en-NZ"/>
              </w:rPr>
            </w:pPr>
            <w:r w:rsidRPr="00DE40EC">
              <w:rPr>
                <w:rFonts w:ascii="Calibri" w:eastAsia="Times New Roman" w:hAnsi="Calibri" w:cs="Calibri"/>
                <w:color w:val="000000"/>
                <w:lang w:eastAsia="en-NZ"/>
              </w:rPr>
              <w:t>N (unweighted)</w:t>
            </w:r>
          </w:p>
        </w:tc>
        <w:tc>
          <w:tcPr>
            <w:tcW w:w="920" w:type="dxa"/>
            <w:tcBorders>
              <w:top w:val="single" w:sz="4" w:space="0" w:color="auto"/>
              <w:left w:val="single" w:sz="4" w:space="0" w:color="auto"/>
              <w:bottom w:val="single" w:sz="4" w:space="0" w:color="auto"/>
              <w:right w:val="nil"/>
            </w:tcBorders>
            <w:noWrap/>
            <w:vAlign w:val="center"/>
            <w:hideMark/>
          </w:tcPr>
          <w:p w14:paraId="6A0788E9" w14:textId="77777777" w:rsidR="00CA5DD8" w:rsidRPr="00DE40EC" w:rsidRDefault="00CA5DD8" w:rsidP="00CA5DD8">
            <w:pPr>
              <w:spacing w:after="0" w:line="240" w:lineRule="auto"/>
              <w:ind w:left="0"/>
              <w:jc w:val="right"/>
              <w:rPr>
                <w:rFonts w:ascii="Calibri" w:eastAsia="Times New Roman" w:hAnsi="Calibri" w:cs="Calibri"/>
                <w:color w:val="000000"/>
                <w:lang w:eastAsia="en-NZ"/>
              </w:rPr>
            </w:pPr>
            <w:r w:rsidRPr="00DE40EC">
              <w:rPr>
                <w:rFonts w:ascii="Calibri" w:eastAsia="Times New Roman" w:hAnsi="Calibri" w:cs="Calibri"/>
                <w:color w:val="000000"/>
                <w:lang w:eastAsia="en-NZ"/>
              </w:rPr>
              <w:t>1,026</w:t>
            </w:r>
          </w:p>
        </w:tc>
        <w:tc>
          <w:tcPr>
            <w:tcW w:w="940" w:type="dxa"/>
            <w:tcBorders>
              <w:top w:val="single" w:sz="4" w:space="0" w:color="auto"/>
              <w:left w:val="single" w:sz="4" w:space="0" w:color="auto"/>
              <w:bottom w:val="single" w:sz="4" w:space="0" w:color="auto"/>
              <w:right w:val="nil"/>
            </w:tcBorders>
            <w:noWrap/>
            <w:vAlign w:val="center"/>
            <w:hideMark/>
          </w:tcPr>
          <w:p w14:paraId="3E1C3912" w14:textId="708FDA89" w:rsidR="00CA5DD8" w:rsidRPr="00DE40EC" w:rsidRDefault="00CA5DD8" w:rsidP="00CA5DD8">
            <w:pPr>
              <w:spacing w:after="0" w:line="240" w:lineRule="auto"/>
              <w:ind w:left="0"/>
              <w:jc w:val="right"/>
              <w:rPr>
                <w:rFonts w:ascii="Calibri" w:eastAsia="Times New Roman" w:hAnsi="Calibri" w:cs="Calibri"/>
                <w:color w:val="000000"/>
                <w:lang w:eastAsia="en-NZ"/>
              </w:rPr>
            </w:pPr>
            <w:r>
              <w:rPr>
                <w:rFonts w:ascii="Calibri" w:eastAsia="Times New Roman" w:hAnsi="Calibri" w:cs="Calibri"/>
                <w:color w:val="000000"/>
                <w:lang w:eastAsia="en-NZ"/>
              </w:rPr>
              <w:t>207</w:t>
            </w:r>
          </w:p>
        </w:tc>
        <w:tc>
          <w:tcPr>
            <w:tcW w:w="920" w:type="dxa"/>
            <w:tcBorders>
              <w:top w:val="single" w:sz="4" w:space="0" w:color="auto"/>
              <w:left w:val="nil"/>
              <w:bottom w:val="single" w:sz="4" w:space="0" w:color="auto"/>
              <w:right w:val="nil"/>
            </w:tcBorders>
            <w:noWrap/>
            <w:vAlign w:val="center"/>
            <w:hideMark/>
          </w:tcPr>
          <w:p w14:paraId="5BC64CFE" w14:textId="6B6357EA" w:rsidR="00CA5DD8" w:rsidRPr="00DE40EC" w:rsidRDefault="00CA5DD8" w:rsidP="00CA5DD8">
            <w:pPr>
              <w:spacing w:after="0" w:line="240" w:lineRule="auto"/>
              <w:ind w:left="0"/>
              <w:jc w:val="right"/>
              <w:rPr>
                <w:rFonts w:ascii="Calibri" w:eastAsia="Times New Roman" w:hAnsi="Calibri" w:cs="Calibri"/>
                <w:color w:val="000000"/>
                <w:lang w:eastAsia="en-NZ"/>
              </w:rPr>
            </w:pPr>
            <w:r>
              <w:rPr>
                <w:rFonts w:ascii="Calibri" w:eastAsia="Times New Roman" w:hAnsi="Calibri" w:cs="Calibri"/>
                <w:color w:val="000000"/>
                <w:lang w:eastAsia="en-NZ"/>
              </w:rPr>
              <w:t>535</w:t>
            </w:r>
          </w:p>
        </w:tc>
        <w:tc>
          <w:tcPr>
            <w:tcW w:w="841" w:type="dxa"/>
            <w:tcBorders>
              <w:top w:val="single" w:sz="4" w:space="0" w:color="auto"/>
              <w:left w:val="nil"/>
              <w:bottom w:val="single" w:sz="4" w:space="0" w:color="auto"/>
              <w:right w:val="nil"/>
            </w:tcBorders>
            <w:vAlign w:val="center"/>
          </w:tcPr>
          <w:p w14:paraId="582C4BAD" w14:textId="5BB62DA6" w:rsidR="00CA5DD8" w:rsidRPr="00DE40EC" w:rsidRDefault="00CA5DD8" w:rsidP="00CA5DD8">
            <w:pPr>
              <w:spacing w:after="0" w:line="240" w:lineRule="auto"/>
              <w:ind w:left="0"/>
              <w:jc w:val="right"/>
              <w:rPr>
                <w:rFonts w:ascii="Calibri" w:eastAsia="Times New Roman" w:hAnsi="Calibri" w:cs="Calibri"/>
                <w:color w:val="000000"/>
                <w:lang w:eastAsia="en-NZ"/>
              </w:rPr>
            </w:pPr>
            <w:r>
              <w:rPr>
                <w:rFonts w:ascii="Calibri" w:eastAsia="Times New Roman" w:hAnsi="Calibri" w:cs="Calibri"/>
                <w:color w:val="000000"/>
                <w:lang w:eastAsia="en-NZ"/>
              </w:rPr>
              <w:t>212</w:t>
            </w:r>
          </w:p>
        </w:tc>
        <w:tc>
          <w:tcPr>
            <w:tcW w:w="1018" w:type="dxa"/>
            <w:tcBorders>
              <w:top w:val="single" w:sz="4" w:space="0" w:color="auto"/>
              <w:left w:val="nil"/>
              <w:bottom w:val="single" w:sz="4" w:space="0" w:color="auto"/>
              <w:right w:val="single" w:sz="4" w:space="0" w:color="auto"/>
            </w:tcBorders>
            <w:noWrap/>
            <w:vAlign w:val="center"/>
            <w:hideMark/>
          </w:tcPr>
          <w:p w14:paraId="49801C15" w14:textId="1B84F9A8" w:rsidR="00CA5DD8" w:rsidRPr="00DE40EC" w:rsidRDefault="00CA5DD8" w:rsidP="00CA5DD8">
            <w:pPr>
              <w:spacing w:after="0" w:line="240" w:lineRule="auto"/>
              <w:ind w:left="0"/>
              <w:jc w:val="right"/>
              <w:rPr>
                <w:rFonts w:ascii="Calibri" w:eastAsia="Times New Roman" w:hAnsi="Calibri" w:cs="Calibri"/>
                <w:color w:val="000000"/>
                <w:lang w:eastAsia="en-NZ"/>
              </w:rPr>
            </w:pPr>
            <w:r>
              <w:rPr>
                <w:rFonts w:ascii="Calibri" w:eastAsia="Times New Roman" w:hAnsi="Calibri" w:cs="Calibri"/>
                <w:color w:val="000000"/>
                <w:lang w:eastAsia="en-NZ"/>
              </w:rPr>
              <w:t>72</w:t>
            </w:r>
          </w:p>
        </w:tc>
      </w:tr>
    </w:tbl>
    <w:p w14:paraId="00495268" w14:textId="77777777" w:rsidR="00CA5DD8" w:rsidRPr="000E74ED" w:rsidRDefault="00CA5DD8" w:rsidP="00CA5DD8">
      <w:pPr>
        <w:spacing w:after="0" w:line="240" w:lineRule="auto"/>
        <w:ind w:left="720" w:firstLine="720"/>
        <w:rPr>
          <w:sz w:val="18"/>
          <w:szCs w:val="18"/>
        </w:rPr>
      </w:pPr>
      <w:r w:rsidRPr="000E74ED">
        <w:rPr>
          <w:color w:val="0070C0"/>
          <w:sz w:val="18"/>
          <w:szCs w:val="18"/>
        </w:rPr>
        <w:t>BLUE</w:t>
      </w:r>
      <w:r w:rsidRPr="000E74ED">
        <w:rPr>
          <w:sz w:val="18"/>
          <w:szCs w:val="18"/>
        </w:rPr>
        <w:t xml:space="preserve"> = significantly higher than total sample</w:t>
      </w:r>
      <w:r>
        <w:rPr>
          <w:sz w:val="18"/>
          <w:szCs w:val="18"/>
        </w:rPr>
        <w:t xml:space="preserve">  </w:t>
      </w:r>
      <w:r w:rsidRPr="000E74ED">
        <w:rPr>
          <w:color w:val="FF0000"/>
          <w:sz w:val="18"/>
          <w:szCs w:val="18"/>
        </w:rPr>
        <w:t>RED</w:t>
      </w:r>
      <w:r w:rsidRPr="000E74ED">
        <w:rPr>
          <w:sz w:val="18"/>
          <w:szCs w:val="18"/>
        </w:rPr>
        <w:t xml:space="preserve"> =significantly lower than total sample</w:t>
      </w:r>
    </w:p>
    <w:p w14:paraId="6DBFB81C" w14:textId="0D77D590" w:rsidR="00274021" w:rsidRDefault="008E5A68">
      <w:pPr>
        <w:spacing w:after="160" w:line="259" w:lineRule="auto"/>
        <w:ind w:left="0"/>
        <w:rPr>
          <w:rFonts w:eastAsiaTheme="majorEastAsia" w:cstheme="minorHAnsi"/>
          <w:b/>
          <w:bCs/>
          <w:color w:val="000000" w:themeColor="text1"/>
          <w:sz w:val="28"/>
          <w:szCs w:val="28"/>
          <w:lang w:val="en-AU"/>
        </w:rPr>
      </w:pPr>
      <w:r>
        <w:rPr>
          <w:rFonts w:cstheme="minorHAnsi"/>
          <w:color w:val="000000" w:themeColor="text1"/>
          <w:lang w:val="en-AU"/>
        </w:rPr>
        <w:t xml:space="preserve"> </w:t>
      </w:r>
      <w:r w:rsidR="00274021">
        <w:rPr>
          <w:rFonts w:cstheme="minorHAnsi"/>
          <w:color w:val="000000" w:themeColor="text1"/>
          <w:lang w:val="en-AU"/>
        </w:rPr>
        <w:br w:type="page"/>
      </w:r>
    </w:p>
    <w:p w14:paraId="52925297" w14:textId="6B81CDC4" w:rsidR="005F57AF" w:rsidRDefault="005F57AF" w:rsidP="00677797">
      <w:pPr>
        <w:pStyle w:val="Heading1"/>
        <w:spacing w:before="0" w:after="120" w:line="240" w:lineRule="auto"/>
        <w:rPr>
          <w:rFonts w:asciiTheme="minorHAnsi" w:hAnsiTheme="minorHAnsi" w:cstheme="minorHAnsi"/>
          <w:color w:val="000000" w:themeColor="text1"/>
          <w:lang w:val="en-AU"/>
        </w:rPr>
      </w:pPr>
      <w:bookmarkStart w:id="5" w:name="_Toc209429349"/>
      <w:r>
        <w:rPr>
          <w:rFonts w:asciiTheme="minorHAnsi" w:hAnsiTheme="minorHAnsi" w:cstheme="minorHAnsi"/>
          <w:color w:val="000000" w:themeColor="text1"/>
          <w:lang w:val="en-AU"/>
        </w:rPr>
        <w:lastRenderedPageBreak/>
        <w:t xml:space="preserve">Opinion of </w:t>
      </w:r>
      <w:r w:rsidR="00D4278F">
        <w:rPr>
          <w:rFonts w:asciiTheme="minorHAnsi" w:hAnsiTheme="minorHAnsi" w:cstheme="minorHAnsi"/>
          <w:color w:val="000000" w:themeColor="text1"/>
          <w:lang w:val="en-AU"/>
        </w:rPr>
        <w:t>p</w:t>
      </w:r>
      <w:r>
        <w:rPr>
          <w:rFonts w:asciiTheme="minorHAnsi" w:hAnsiTheme="minorHAnsi" w:cstheme="minorHAnsi"/>
          <w:color w:val="000000" w:themeColor="text1"/>
          <w:lang w:val="en-AU"/>
        </w:rPr>
        <w:t xml:space="preserve">ay </w:t>
      </w:r>
      <w:r w:rsidR="00D4278F">
        <w:rPr>
          <w:rFonts w:asciiTheme="minorHAnsi" w:hAnsiTheme="minorHAnsi" w:cstheme="minorHAnsi"/>
          <w:color w:val="000000" w:themeColor="text1"/>
          <w:lang w:val="en-AU"/>
        </w:rPr>
        <w:t>e</w:t>
      </w:r>
      <w:r>
        <w:rPr>
          <w:rFonts w:asciiTheme="minorHAnsi" w:hAnsiTheme="minorHAnsi" w:cstheme="minorHAnsi"/>
          <w:color w:val="000000" w:themeColor="text1"/>
          <w:lang w:val="en-AU"/>
        </w:rPr>
        <w:t>quity law changes</w:t>
      </w:r>
      <w:bookmarkEnd w:id="5"/>
    </w:p>
    <w:p w14:paraId="697CB28D" w14:textId="587BA898" w:rsidR="005F57AF" w:rsidRDefault="00A76276" w:rsidP="00AB71DA">
      <w:pPr>
        <w:spacing w:after="120" w:line="240" w:lineRule="auto"/>
        <w:rPr>
          <w:lang w:val="en-AU"/>
        </w:rPr>
      </w:pPr>
      <w:r>
        <w:rPr>
          <w:lang w:val="en-AU"/>
        </w:rPr>
        <w:t xml:space="preserve">Overall </w:t>
      </w:r>
      <w:r w:rsidR="00FD7684">
        <w:rPr>
          <w:lang w:val="en-AU"/>
        </w:rPr>
        <w:t xml:space="preserve">people think </w:t>
      </w:r>
      <w:r w:rsidR="00677797">
        <w:rPr>
          <w:lang w:val="en-AU"/>
        </w:rPr>
        <w:t xml:space="preserve">New Zealanders should have had a say on the </w:t>
      </w:r>
      <w:r>
        <w:rPr>
          <w:lang w:val="en-AU"/>
        </w:rPr>
        <w:t xml:space="preserve">pay equity law changes </w:t>
      </w:r>
      <w:r w:rsidR="00F12E3B">
        <w:rPr>
          <w:lang w:val="en-AU"/>
        </w:rPr>
        <w:t xml:space="preserve">and that the changes will make it harder for women, especially those in female dominated jobs. </w:t>
      </w:r>
    </w:p>
    <w:p w14:paraId="7D28225C" w14:textId="7375E5F3" w:rsidR="001E78C8" w:rsidRPr="00F12E3B" w:rsidRDefault="001E78C8" w:rsidP="00FA3917">
      <w:pPr>
        <w:pStyle w:val="ListParagraph"/>
        <w:numPr>
          <w:ilvl w:val="0"/>
          <w:numId w:val="4"/>
        </w:numPr>
        <w:spacing w:line="360" w:lineRule="auto"/>
        <w:rPr>
          <w:lang w:val="en-AU"/>
        </w:rPr>
      </w:pPr>
      <w:r w:rsidRPr="00F12E3B">
        <w:rPr>
          <w:lang w:val="en-AU"/>
        </w:rPr>
        <w:t xml:space="preserve">New Zealanders think </w:t>
      </w:r>
      <w:r w:rsidRPr="00F12E3B">
        <w:rPr>
          <w:i/>
          <w:iCs/>
          <w:lang w:val="en-AU"/>
        </w:rPr>
        <w:t>the public should have the opportunity to submit feedback on the Bill</w:t>
      </w:r>
      <w:r w:rsidRPr="00F12E3B">
        <w:rPr>
          <w:lang w:val="en-AU"/>
        </w:rPr>
        <w:t xml:space="preserve"> – </w:t>
      </w:r>
      <w:r w:rsidRPr="00F12E3B">
        <w:rPr>
          <w:b/>
          <w:bCs/>
          <w:lang w:val="en-AU"/>
        </w:rPr>
        <w:t>69%</w:t>
      </w:r>
      <w:r w:rsidRPr="00F12E3B">
        <w:rPr>
          <w:lang w:val="en-AU"/>
        </w:rPr>
        <w:t xml:space="preserve"> </w:t>
      </w:r>
      <w:r w:rsidR="009B0C5A" w:rsidRPr="00F12E3B">
        <w:rPr>
          <w:lang w:val="en-AU"/>
        </w:rPr>
        <w:t xml:space="preserve">(2,667,000 adults) </w:t>
      </w:r>
      <w:r w:rsidR="009B0C5A" w:rsidRPr="00F12E3B">
        <w:rPr>
          <w:u w:val="single"/>
          <w:lang w:val="en-AU"/>
        </w:rPr>
        <w:t>agree</w:t>
      </w:r>
      <w:r w:rsidR="009B0C5A" w:rsidRPr="00F12E3B">
        <w:rPr>
          <w:lang w:val="en-AU"/>
        </w:rPr>
        <w:t xml:space="preserve"> with this. </w:t>
      </w:r>
      <w:r w:rsidR="009B0C5A" w:rsidRPr="00F12E3B">
        <w:rPr>
          <w:b/>
          <w:bCs/>
          <w:lang w:val="en-AU"/>
        </w:rPr>
        <w:t>40%</w:t>
      </w:r>
      <w:r w:rsidR="009B0C5A" w:rsidRPr="00F12E3B">
        <w:rPr>
          <w:lang w:val="en-AU"/>
        </w:rPr>
        <w:t xml:space="preserve"> </w:t>
      </w:r>
      <w:r w:rsidR="00DF340F" w:rsidRPr="00F12E3B">
        <w:rPr>
          <w:lang w:val="en-AU"/>
        </w:rPr>
        <w:t xml:space="preserve">(1,538,000 adults) </w:t>
      </w:r>
      <w:r w:rsidR="00DF340F" w:rsidRPr="00F12E3B">
        <w:rPr>
          <w:u w:val="single"/>
          <w:lang w:val="en-AU"/>
        </w:rPr>
        <w:t>strongly agree</w:t>
      </w:r>
      <w:r w:rsidR="00997955">
        <w:rPr>
          <w:u w:val="single"/>
          <w:lang w:val="en-AU"/>
        </w:rPr>
        <w:t>.</w:t>
      </w:r>
    </w:p>
    <w:p w14:paraId="3B809DF0" w14:textId="47D8A2BB" w:rsidR="00A421AE" w:rsidRPr="00F12E3B" w:rsidRDefault="00A421AE" w:rsidP="00FA3917">
      <w:pPr>
        <w:pStyle w:val="ListParagraph"/>
        <w:numPr>
          <w:ilvl w:val="0"/>
          <w:numId w:val="4"/>
        </w:numPr>
        <w:spacing w:line="360" w:lineRule="auto"/>
        <w:rPr>
          <w:lang w:val="en-AU"/>
        </w:rPr>
      </w:pPr>
      <w:r w:rsidRPr="00F12E3B">
        <w:rPr>
          <w:b/>
          <w:bCs/>
          <w:lang w:val="en-AU"/>
        </w:rPr>
        <w:t>50%</w:t>
      </w:r>
      <w:r w:rsidRPr="00F12E3B">
        <w:rPr>
          <w:lang w:val="en-AU"/>
        </w:rPr>
        <w:t xml:space="preserve"> </w:t>
      </w:r>
      <w:r w:rsidR="000F6A5B" w:rsidRPr="00F12E3B">
        <w:rPr>
          <w:lang w:val="en-AU"/>
        </w:rPr>
        <w:t xml:space="preserve">(1,940,000 adults) agree that </w:t>
      </w:r>
      <w:r w:rsidR="000F6A5B" w:rsidRPr="00F12E3B">
        <w:rPr>
          <w:i/>
          <w:iCs/>
          <w:lang w:val="en-AU"/>
        </w:rPr>
        <w:t>the Bill makes it harder for women to seek fair pay</w:t>
      </w:r>
      <w:r w:rsidR="00997955">
        <w:rPr>
          <w:i/>
          <w:iCs/>
          <w:lang w:val="en-AU"/>
        </w:rPr>
        <w:t>.</w:t>
      </w:r>
    </w:p>
    <w:p w14:paraId="2A1CB50B" w14:textId="0D2AE82E" w:rsidR="00E9088E" w:rsidRPr="00AB71DA" w:rsidRDefault="00E9088E" w:rsidP="00FA3917">
      <w:pPr>
        <w:pStyle w:val="ListParagraph"/>
        <w:numPr>
          <w:ilvl w:val="0"/>
          <w:numId w:val="4"/>
        </w:numPr>
        <w:spacing w:line="360" w:lineRule="auto"/>
        <w:rPr>
          <w:lang w:val="en-AU"/>
        </w:rPr>
      </w:pPr>
      <w:r w:rsidRPr="00F12E3B">
        <w:rPr>
          <w:b/>
          <w:bCs/>
          <w:lang w:val="en-AU"/>
        </w:rPr>
        <w:t xml:space="preserve">49% </w:t>
      </w:r>
      <w:r w:rsidR="00DC07FA" w:rsidRPr="00F12E3B">
        <w:rPr>
          <w:lang w:val="en-AU"/>
        </w:rPr>
        <w:t xml:space="preserve">(1,879,000 adults) agree </w:t>
      </w:r>
      <w:r w:rsidR="00DC07FA" w:rsidRPr="00F12E3B">
        <w:rPr>
          <w:i/>
          <w:iCs/>
          <w:lang w:val="en-AU"/>
        </w:rPr>
        <w:t>the Bill</w:t>
      </w:r>
      <w:r w:rsidR="00A76276" w:rsidRPr="00F12E3B">
        <w:rPr>
          <w:i/>
          <w:iCs/>
          <w:lang w:val="en-AU"/>
        </w:rPr>
        <w:t xml:space="preserve"> will disproportionately harm workers in female-dominated jobs such as nursing and teaching</w:t>
      </w:r>
      <w:r w:rsidR="00997955">
        <w:rPr>
          <w:i/>
          <w:iCs/>
          <w:lang w:val="en-AU"/>
        </w:rPr>
        <w:t>.</w:t>
      </w:r>
    </w:p>
    <w:p w14:paraId="58DDACE5" w14:textId="2B01F882" w:rsidR="00AB71DA" w:rsidRPr="0090339A" w:rsidRDefault="00AB71DA" w:rsidP="00FA3917">
      <w:pPr>
        <w:pStyle w:val="ListParagraph"/>
        <w:numPr>
          <w:ilvl w:val="0"/>
          <w:numId w:val="4"/>
        </w:numPr>
        <w:spacing w:line="360" w:lineRule="auto"/>
        <w:rPr>
          <w:lang w:val="en-AU"/>
        </w:rPr>
      </w:pPr>
      <w:r>
        <w:rPr>
          <w:b/>
          <w:bCs/>
          <w:lang w:val="en-AU"/>
        </w:rPr>
        <w:t xml:space="preserve">47% </w:t>
      </w:r>
      <w:r w:rsidRPr="0090339A">
        <w:rPr>
          <w:lang w:val="en-AU"/>
        </w:rPr>
        <w:t>(1,828,000 adults) agree that it</w:t>
      </w:r>
      <w:r>
        <w:rPr>
          <w:b/>
          <w:bCs/>
          <w:lang w:val="en-AU"/>
        </w:rPr>
        <w:t xml:space="preserve"> </w:t>
      </w:r>
      <w:r w:rsidRPr="0090339A">
        <w:rPr>
          <w:i/>
          <w:iCs/>
          <w:lang w:val="en-AU"/>
        </w:rPr>
        <w:t>undermines work</w:t>
      </w:r>
      <w:r w:rsidR="0090339A" w:rsidRPr="0090339A">
        <w:rPr>
          <w:i/>
          <w:iCs/>
          <w:lang w:val="en-AU"/>
        </w:rPr>
        <w:t xml:space="preserve">ers’ rights. </w:t>
      </w:r>
    </w:p>
    <w:p w14:paraId="1A89BE91" w14:textId="6E89DE1C" w:rsidR="0090339A" w:rsidRPr="0090339A" w:rsidRDefault="00553C91" w:rsidP="0090339A">
      <w:pPr>
        <w:spacing w:line="360" w:lineRule="auto"/>
        <w:rPr>
          <w:lang w:val="en-AU"/>
        </w:rPr>
      </w:pPr>
      <w:r w:rsidRPr="007E7772">
        <w:rPr>
          <w:b/>
          <w:bCs/>
          <w:lang w:val="en-AU"/>
        </w:rPr>
        <w:t>36%</w:t>
      </w:r>
      <w:r>
        <w:rPr>
          <w:lang w:val="en-AU"/>
        </w:rPr>
        <w:t xml:space="preserve"> </w:t>
      </w:r>
      <w:r w:rsidR="007E7772">
        <w:rPr>
          <w:lang w:val="en-AU"/>
        </w:rPr>
        <w:t xml:space="preserve">(1,391,000 adults) agree that it will </w:t>
      </w:r>
      <w:r w:rsidR="007E7772" w:rsidRPr="007E7772">
        <w:rPr>
          <w:i/>
          <w:iCs/>
          <w:lang w:val="en-AU"/>
        </w:rPr>
        <w:t>significantly reduce Government spending</w:t>
      </w:r>
      <w:r w:rsidR="007E7772">
        <w:rPr>
          <w:lang w:val="en-AU"/>
        </w:rPr>
        <w:t xml:space="preserve">. </w:t>
      </w:r>
    </w:p>
    <w:p w14:paraId="347C2BA5" w14:textId="50694958" w:rsidR="005F57AF" w:rsidRDefault="0008026D" w:rsidP="0008026D">
      <w:pPr>
        <w:jc w:val="center"/>
        <w:rPr>
          <w:lang w:val="en-AU"/>
        </w:rPr>
      </w:pPr>
      <w:r>
        <w:rPr>
          <w:noProof/>
          <w:lang w:val="en-AU"/>
        </w:rPr>
        <w:drawing>
          <wp:inline distT="0" distB="0" distL="0" distR="0" wp14:anchorId="485F06CB" wp14:editId="57E5CBC7">
            <wp:extent cx="6156139" cy="4352925"/>
            <wp:effectExtent l="0" t="0" r="0" b="0"/>
            <wp:docPr id="201042205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68045" cy="4361343"/>
                    </a:xfrm>
                    <a:prstGeom prst="rect">
                      <a:avLst/>
                    </a:prstGeom>
                    <a:noFill/>
                  </pic:spPr>
                </pic:pic>
              </a:graphicData>
            </a:graphic>
          </wp:inline>
        </w:drawing>
      </w:r>
    </w:p>
    <w:p w14:paraId="065D9798" w14:textId="49148C2F" w:rsidR="008512CA" w:rsidRPr="008512CA" w:rsidRDefault="008512CA" w:rsidP="0008026D">
      <w:pPr>
        <w:jc w:val="center"/>
        <w:rPr>
          <w:i/>
          <w:iCs/>
          <w:sz w:val="18"/>
          <w:szCs w:val="18"/>
          <w:lang w:val="en-AU"/>
        </w:rPr>
      </w:pPr>
      <w:r w:rsidRPr="008512CA">
        <w:rPr>
          <w:i/>
          <w:iCs/>
          <w:sz w:val="18"/>
          <w:szCs w:val="18"/>
          <w:lang w:val="en-AU"/>
        </w:rPr>
        <w:t>Base: Total sample</w:t>
      </w:r>
    </w:p>
    <w:p w14:paraId="7792B763" w14:textId="1E472EEF" w:rsidR="00295647" w:rsidRDefault="00295647">
      <w:pPr>
        <w:spacing w:after="160" w:line="259" w:lineRule="auto"/>
        <w:ind w:left="0"/>
        <w:rPr>
          <w:rFonts w:eastAsiaTheme="majorEastAsia" w:cstheme="minorHAnsi"/>
          <w:b/>
          <w:bCs/>
          <w:sz w:val="28"/>
          <w:szCs w:val="28"/>
        </w:rPr>
      </w:pPr>
      <w:r>
        <w:rPr>
          <w:rFonts w:cstheme="minorHAnsi"/>
        </w:rPr>
        <w:br w:type="page"/>
      </w:r>
    </w:p>
    <w:p w14:paraId="38E13CA7" w14:textId="77777777" w:rsidR="00CA1B13" w:rsidRDefault="00CA1B13" w:rsidP="00AC73A9"/>
    <w:p w14:paraId="2BE040AC" w14:textId="466A1E80" w:rsidR="005F57AF" w:rsidRDefault="00F837D3" w:rsidP="00AC73A9">
      <w:r>
        <w:t xml:space="preserve">The table below shows groups who </w:t>
      </w:r>
      <w:r w:rsidR="00E2497C">
        <w:t>a</w:t>
      </w:r>
      <w:r>
        <w:t>re significantly more likely to agree or disagree with each o</w:t>
      </w:r>
      <w:r w:rsidR="00CA1B13">
        <w:t>f the statements about pay equity.</w:t>
      </w:r>
    </w:p>
    <w:tbl>
      <w:tblPr>
        <w:tblStyle w:val="TableGrid"/>
        <w:tblW w:w="9016" w:type="dxa"/>
        <w:jc w:val="center"/>
        <w:tblLook w:val="04A0" w:firstRow="1" w:lastRow="0" w:firstColumn="1" w:lastColumn="0" w:noHBand="0" w:noVBand="1"/>
      </w:tblPr>
      <w:tblGrid>
        <w:gridCol w:w="2287"/>
        <w:gridCol w:w="2811"/>
        <w:gridCol w:w="567"/>
        <w:gridCol w:w="2786"/>
        <w:gridCol w:w="565"/>
      </w:tblGrid>
      <w:tr w:rsidR="00942427" w:rsidRPr="004B3653" w14:paraId="563CA2E3" w14:textId="525BAC6F" w:rsidTr="0084308E">
        <w:trPr>
          <w:jc w:val="center"/>
        </w:trPr>
        <w:tc>
          <w:tcPr>
            <w:tcW w:w="2287" w:type="dxa"/>
            <w:shd w:val="clear" w:color="auto" w:fill="002060"/>
            <w:vAlign w:val="center"/>
          </w:tcPr>
          <w:p w14:paraId="413A4487" w14:textId="77777777" w:rsidR="00942427" w:rsidRPr="004B3653" w:rsidRDefault="00942427" w:rsidP="004B3653">
            <w:pPr>
              <w:ind w:left="0"/>
              <w:jc w:val="center"/>
              <w:rPr>
                <w:b/>
                <w:bCs/>
                <w:color w:val="FFFFFF" w:themeColor="background1"/>
                <w:sz w:val="20"/>
                <w:szCs w:val="20"/>
              </w:rPr>
            </w:pPr>
          </w:p>
        </w:tc>
        <w:tc>
          <w:tcPr>
            <w:tcW w:w="2811" w:type="dxa"/>
            <w:shd w:val="clear" w:color="auto" w:fill="002060"/>
            <w:vAlign w:val="center"/>
          </w:tcPr>
          <w:p w14:paraId="532D39A8" w14:textId="5B1C9EE7" w:rsidR="00942427" w:rsidRPr="004B3653" w:rsidRDefault="00942427" w:rsidP="004B3653">
            <w:pPr>
              <w:ind w:left="0"/>
              <w:jc w:val="center"/>
              <w:rPr>
                <w:b/>
                <w:bCs/>
                <w:color w:val="FFFFFF" w:themeColor="background1"/>
                <w:sz w:val="20"/>
                <w:szCs w:val="20"/>
              </w:rPr>
            </w:pPr>
            <w:r w:rsidRPr="004B3653">
              <w:rPr>
                <w:b/>
                <w:bCs/>
                <w:color w:val="FFFFFF" w:themeColor="background1"/>
                <w:sz w:val="20"/>
                <w:szCs w:val="20"/>
              </w:rPr>
              <w:t>More likely to agree</w:t>
            </w:r>
            <w:r>
              <w:rPr>
                <w:rStyle w:val="FootnoteReference"/>
                <w:b/>
                <w:bCs/>
                <w:color w:val="FFFFFF" w:themeColor="background1"/>
                <w:sz w:val="20"/>
                <w:szCs w:val="20"/>
              </w:rPr>
              <w:footnoteReference w:id="2"/>
            </w:r>
          </w:p>
        </w:tc>
        <w:tc>
          <w:tcPr>
            <w:tcW w:w="567" w:type="dxa"/>
            <w:shd w:val="clear" w:color="auto" w:fill="002060"/>
          </w:tcPr>
          <w:p w14:paraId="38FAA385" w14:textId="77777777" w:rsidR="00942427" w:rsidRPr="004B3653" w:rsidRDefault="00942427" w:rsidP="004B3653">
            <w:pPr>
              <w:ind w:left="0"/>
              <w:jc w:val="center"/>
              <w:rPr>
                <w:b/>
                <w:bCs/>
                <w:color w:val="FFFFFF" w:themeColor="background1"/>
                <w:sz w:val="20"/>
                <w:szCs w:val="20"/>
              </w:rPr>
            </w:pPr>
          </w:p>
        </w:tc>
        <w:tc>
          <w:tcPr>
            <w:tcW w:w="2786" w:type="dxa"/>
            <w:shd w:val="clear" w:color="auto" w:fill="002060"/>
            <w:vAlign w:val="center"/>
          </w:tcPr>
          <w:p w14:paraId="0909C0F8" w14:textId="59F5779D" w:rsidR="00942427" w:rsidRPr="004B3653" w:rsidRDefault="00942427" w:rsidP="004B3653">
            <w:pPr>
              <w:ind w:left="0"/>
              <w:jc w:val="center"/>
              <w:rPr>
                <w:b/>
                <w:bCs/>
                <w:color w:val="FFFFFF" w:themeColor="background1"/>
                <w:sz w:val="20"/>
                <w:szCs w:val="20"/>
              </w:rPr>
            </w:pPr>
            <w:r w:rsidRPr="004B3653">
              <w:rPr>
                <w:b/>
                <w:bCs/>
                <w:color w:val="FFFFFF" w:themeColor="background1"/>
                <w:sz w:val="20"/>
                <w:szCs w:val="20"/>
              </w:rPr>
              <w:t>More likely to disagree</w:t>
            </w:r>
            <w:r>
              <w:rPr>
                <w:rStyle w:val="FootnoteReference"/>
                <w:b/>
                <w:bCs/>
                <w:color w:val="FFFFFF" w:themeColor="background1"/>
                <w:sz w:val="20"/>
                <w:szCs w:val="20"/>
              </w:rPr>
              <w:footnoteReference w:id="3"/>
            </w:r>
          </w:p>
        </w:tc>
        <w:tc>
          <w:tcPr>
            <w:tcW w:w="565" w:type="dxa"/>
            <w:shd w:val="clear" w:color="auto" w:fill="002060"/>
          </w:tcPr>
          <w:p w14:paraId="21F30521" w14:textId="77777777" w:rsidR="00942427" w:rsidRPr="004B3653" w:rsidRDefault="00942427" w:rsidP="004B3653">
            <w:pPr>
              <w:ind w:left="0"/>
              <w:jc w:val="center"/>
              <w:rPr>
                <w:b/>
                <w:bCs/>
                <w:color w:val="FFFFFF" w:themeColor="background1"/>
                <w:sz w:val="20"/>
                <w:szCs w:val="20"/>
              </w:rPr>
            </w:pPr>
          </w:p>
        </w:tc>
      </w:tr>
      <w:tr w:rsidR="00942427" w:rsidRPr="004B3653" w14:paraId="76C99B86" w14:textId="0EFD1781" w:rsidTr="0084308E">
        <w:trPr>
          <w:jc w:val="center"/>
        </w:trPr>
        <w:tc>
          <w:tcPr>
            <w:tcW w:w="2287" w:type="dxa"/>
            <w:vAlign w:val="center"/>
          </w:tcPr>
          <w:p w14:paraId="6F41D287" w14:textId="2F5EF4E2" w:rsidR="00942427" w:rsidRPr="004B3653" w:rsidRDefault="00942427" w:rsidP="00942427">
            <w:pPr>
              <w:spacing w:line="240" w:lineRule="auto"/>
              <w:ind w:left="0"/>
              <w:jc w:val="right"/>
              <w:rPr>
                <w:sz w:val="20"/>
                <w:szCs w:val="20"/>
              </w:rPr>
            </w:pPr>
            <w:r>
              <w:rPr>
                <w:rFonts w:ascii="Calibri" w:hAnsi="Calibri" w:cs="Calibri"/>
                <w:color w:val="000000"/>
                <w:sz w:val="20"/>
                <w:szCs w:val="20"/>
              </w:rPr>
              <w:t>The public should have the opportunity to submit feedback on the Bill.</w:t>
            </w:r>
          </w:p>
        </w:tc>
        <w:tc>
          <w:tcPr>
            <w:tcW w:w="2811" w:type="dxa"/>
          </w:tcPr>
          <w:p w14:paraId="782DF998" w14:textId="77777777" w:rsidR="000D260F" w:rsidRDefault="00053F33" w:rsidP="00053F33">
            <w:pPr>
              <w:spacing w:after="0" w:line="240" w:lineRule="auto"/>
              <w:ind w:left="0"/>
              <w:jc w:val="right"/>
              <w:rPr>
                <w:sz w:val="20"/>
                <w:szCs w:val="20"/>
              </w:rPr>
            </w:pPr>
            <w:r w:rsidRPr="009467A0">
              <w:rPr>
                <w:sz w:val="20"/>
                <w:szCs w:val="20"/>
              </w:rPr>
              <w:t>Teacher/ Nurse/ Police or other trained service worker</w:t>
            </w:r>
          </w:p>
          <w:p w14:paraId="76C825CE" w14:textId="67C4E76F" w:rsidR="00053F33" w:rsidRDefault="000D260F" w:rsidP="00053F33">
            <w:pPr>
              <w:spacing w:after="0" w:line="240" w:lineRule="auto"/>
              <w:ind w:left="0"/>
              <w:jc w:val="right"/>
              <w:rPr>
                <w:sz w:val="20"/>
                <w:szCs w:val="20"/>
              </w:rPr>
            </w:pPr>
            <w:r>
              <w:rPr>
                <w:sz w:val="20"/>
                <w:szCs w:val="20"/>
              </w:rPr>
              <w:t>Work</w:t>
            </w:r>
            <w:r w:rsidR="00E46805">
              <w:rPr>
                <w:sz w:val="20"/>
                <w:szCs w:val="20"/>
              </w:rPr>
              <w:t>ing</w:t>
            </w:r>
            <w:r>
              <w:rPr>
                <w:sz w:val="20"/>
                <w:szCs w:val="20"/>
              </w:rPr>
              <w:t xml:space="preserve"> in health and community service</w:t>
            </w:r>
            <w:r w:rsidR="00053F33">
              <w:rPr>
                <w:sz w:val="20"/>
                <w:szCs w:val="20"/>
              </w:rPr>
              <w:t xml:space="preserve"> </w:t>
            </w:r>
          </w:p>
          <w:p w14:paraId="2F73352A" w14:textId="77777777" w:rsidR="0075243D" w:rsidRDefault="0075243D" w:rsidP="0075243D">
            <w:pPr>
              <w:spacing w:after="0" w:line="240" w:lineRule="auto"/>
              <w:ind w:left="0"/>
              <w:jc w:val="right"/>
              <w:rPr>
                <w:sz w:val="20"/>
                <w:szCs w:val="20"/>
              </w:rPr>
            </w:pPr>
            <w:r>
              <w:rPr>
                <w:sz w:val="20"/>
                <w:szCs w:val="20"/>
              </w:rPr>
              <w:t>Voted Green Party in 2023</w:t>
            </w:r>
          </w:p>
          <w:p w14:paraId="01F69DDA" w14:textId="38902B5B" w:rsidR="00942427" w:rsidRPr="004B3653" w:rsidRDefault="0075243D" w:rsidP="00A907C8">
            <w:pPr>
              <w:spacing w:after="0" w:line="240" w:lineRule="auto"/>
              <w:ind w:left="0"/>
              <w:jc w:val="right"/>
              <w:rPr>
                <w:sz w:val="20"/>
                <w:szCs w:val="20"/>
              </w:rPr>
            </w:pPr>
            <w:r>
              <w:rPr>
                <w:sz w:val="20"/>
                <w:szCs w:val="20"/>
              </w:rPr>
              <w:t>Voted Labour in 2023</w:t>
            </w:r>
          </w:p>
        </w:tc>
        <w:tc>
          <w:tcPr>
            <w:tcW w:w="567" w:type="dxa"/>
          </w:tcPr>
          <w:p w14:paraId="48A8B8F2" w14:textId="77777777" w:rsidR="00942427" w:rsidRDefault="00053F33" w:rsidP="00942427">
            <w:pPr>
              <w:spacing w:after="0" w:line="240" w:lineRule="auto"/>
              <w:ind w:left="0"/>
              <w:rPr>
                <w:sz w:val="20"/>
                <w:szCs w:val="20"/>
              </w:rPr>
            </w:pPr>
            <w:r>
              <w:rPr>
                <w:sz w:val="20"/>
                <w:szCs w:val="20"/>
              </w:rPr>
              <w:t>86%</w:t>
            </w:r>
          </w:p>
          <w:p w14:paraId="2891B674" w14:textId="77777777" w:rsidR="000D260F" w:rsidRDefault="000D260F" w:rsidP="00942427">
            <w:pPr>
              <w:spacing w:after="0" w:line="240" w:lineRule="auto"/>
              <w:ind w:left="0"/>
              <w:rPr>
                <w:sz w:val="20"/>
                <w:szCs w:val="20"/>
              </w:rPr>
            </w:pPr>
          </w:p>
          <w:p w14:paraId="0103A3DC" w14:textId="77777777" w:rsidR="000D260F" w:rsidRDefault="000D260F" w:rsidP="00942427">
            <w:pPr>
              <w:spacing w:after="0" w:line="240" w:lineRule="auto"/>
              <w:ind w:left="0"/>
              <w:rPr>
                <w:sz w:val="20"/>
                <w:szCs w:val="20"/>
              </w:rPr>
            </w:pPr>
            <w:r>
              <w:rPr>
                <w:sz w:val="20"/>
                <w:szCs w:val="20"/>
              </w:rPr>
              <w:t>87%</w:t>
            </w:r>
          </w:p>
          <w:p w14:paraId="5789D448" w14:textId="77777777" w:rsidR="0075243D" w:rsidRDefault="0075243D" w:rsidP="00942427">
            <w:pPr>
              <w:spacing w:after="0" w:line="240" w:lineRule="auto"/>
              <w:ind w:left="0"/>
              <w:rPr>
                <w:sz w:val="20"/>
                <w:szCs w:val="20"/>
              </w:rPr>
            </w:pPr>
          </w:p>
          <w:p w14:paraId="796ACD42" w14:textId="77777777" w:rsidR="0075243D" w:rsidRDefault="0075243D" w:rsidP="00942427">
            <w:pPr>
              <w:spacing w:after="0" w:line="240" w:lineRule="auto"/>
              <w:ind w:left="0"/>
              <w:rPr>
                <w:sz w:val="20"/>
                <w:szCs w:val="20"/>
              </w:rPr>
            </w:pPr>
            <w:r>
              <w:rPr>
                <w:sz w:val="20"/>
                <w:szCs w:val="20"/>
              </w:rPr>
              <w:t>89%</w:t>
            </w:r>
          </w:p>
          <w:p w14:paraId="09BA9738" w14:textId="757AFD28" w:rsidR="0075243D" w:rsidRPr="004B3653" w:rsidRDefault="0075243D" w:rsidP="00942427">
            <w:pPr>
              <w:spacing w:after="0" w:line="240" w:lineRule="auto"/>
              <w:ind w:left="0"/>
              <w:rPr>
                <w:sz w:val="20"/>
                <w:szCs w:val="20"/>
              </w:rPr>
            </w:pPr>
            <w:r>
              <w:rPr>
                <w:sz w:val="20"/>
                <w:szCs w:val="20"/>
              </w:rPr>
              <w:t>83%</w:t>
            </w:r>
          </w:p>
        </w:tc>
        <w:tc>
          <w:tcPr>
            <w:tcW w:w="2786" w:type="dxa"/>
          </w:tcPr>
          <w:p w14:paraId="0A576EF3" w14:textId="77777777" w:rsidR="00942427" w:rsidRDefault="009E2EC1" w:rsidP="009E2EC1">
            <w:pPr>
              <w:spacing w:after="0" w:line="240" w:lineRule="auto"/>
              <w:ind w:left="0"/>
              <w:jc w:val="right"/>
              <w:rPr>
                <w:sz w:val="20"/>
                <w:szCs w:val="20"/>
              </w:rPr>
            </w:pPr>
            <w:r>
              <w:rPr>
                <w:sz w:val="20"/>
                <w:szCs w:val="20"/>
              </w:rPr>
              <w:t>55-64 year olds</w:t>
            </w:r>
          </w:p>
          <w:p w14:paraId="5748182C" w14:textId="77777777" w:rsidR="00053F33" w:rsidRDefault="00053F33" w:rsidP="00053F33">
            <w:pPr>
              <w:spacing w:after="0" w:line="240" w:lineRule="auto"/>
              <w:ind w:left="0"/>
              <w:jc w:val="right"/>
              <w:rPr>
                <w:sz w:val="20"/>
                <w:szCs w:val="20"/>
              </w:rPr>
            </w:pPr>
            <w:r w:rsidRPr="007C097D">
              <w:rPr>
                <w:sz w:val="20"/>
                <w:szCs w:val="20"/>
              </w:rPr>
              <w:t>Business Proprietor/ Self-employed</w:t>
            </w:r>
          </w:p>
          <w:p w14:paraId="7798D2FB" w14:textId="156C1687" w:rsidR="00320622" w:rsidRDefault="00320622" w:rsidP="00053F33">
            <w:pPr>
              <w:spacing w:after="0" w:line="240" w:lineRule="auto"/>
              <w:ind w:left="0"/>
              <w:jc w:val="right"/>
              <w:rPr>
                <w:sz w:val="20"/>
                <w:szCs w:val="20"/>
              </w:rPr>
            </w:pPr>
            <w:r>
              <w:rPr>
                <w:sz w:val="20"/>
                <w:szCs w:val="20"/>
              </w:rPr>
              <w:t>Work in construction</w:t>
            </w:r>
          </w:p>
          <w:p w14:paraId="63DFD0AF" w14:textId="77777777" w:rsidR="0075243D" w:rsidRDefault="0075243D" w:rsidP="0075243D">
            <w:pPr>
              <w:spacing w:after="0" w:line="240" w:lineRule="auto"/>
              <w:ind w:left="0"/>
              <w:jc w:val="right"/>
              <w:rPr>
                <w:sz w:val="20"/>
                <w:szCs w:val="20"/>
              </w:rPr>
            </w:pPr>
            <w:r>
              <w:rPr>
                <w:sz w:val="20"/>
                <w:szCs w:val="20"/>
              </w:rPr>
              <w:t>Voted ACT in 2023</w:t>
            </w:r>
          </w:p>
          <w:p w14:paraId="6D126C17" w14:textId="29744FC1" w:rsidR="00053F33" w:rsidRPr="004B3653" w:rsidRDefault="00053F33" w:rsidP="009E2EC1">
            <w:pPr>
              <w:spacing w:after="0" w:line="240" w:lineRule="auto"/>
              <w:ind w:left="0"/>
              <w:jc w:val="right"/>
              <w:rPr>
                <w:sz w:val="20"/>
                <w:szCs w:val="20"/>
              </w:rPr>
            </w:pPr>
          </w:p>
        </w:tc>
        <w:tc>
          <w:tcPr>
            <w:tcW w:w="565" w:type="dxa"/>
          </w:tcPr>
          <w:p w14:paraId="70ADE255" w14:textId="77777777" w:rsidR="00942427" w:rsidRDefault="009E2EC1" w:rsidP="00942427">
            <w:pPr>
              <w:spacing w:after="0" w:line="240" w:lineRule="auto"/>
              <w:ind w:left="0"/>
              <w:rPr>
                <w:sz w:val="20"/>
                <w:szCs w:val="20"/>
              </w:rPr>
            </w:pPr>
            <w:r>
              <w:rPr>
                <w:sz w:val="20"/>
                <w:szCs w:val="20"/>
              </w:rPr>
              <w:t>14%</w:t>
            </w:r>
          </w:p>
          <w:p w14:paraId="62E80C14" w14:textId="77777777" w:rsidR="00053F33" w:rsidRDefault="00053F33" w:rsidP="00942427">
            <w:pPr>
              <w:spacing w:after="0" w:line="240" w:lineRule="auto"/>
              <w:ind w:left="0"/>
              <w:rPr>
                <w:sz w:val="20"/>
                <w:szCs w:val="20"/>
              </w:rPr>
            </w:pPr>
            <w:r>
              <w:rPr>
                <w:sz w:val="20"/>
                <w:szCs w:val="20"/>
              </w:rPr>
              <w:t>17%</w:t>
            </w:r>
          </w:p>
          <w:p w14:paraId="3B8E2B02" w14:textId="77777777" w:rsidR="00320622" w:rsidRDefault="00320622" w:rsidP="00942427">
            <w:pPr>
              <w:spacing w:after="0" w:line="240" w:lineRule="auto"/>
              <w:ind w:left="0"/>
              <w:rPr>
                <w:sz w:val="20"/>
                <w:szCs w:val="20"/>
              </w:rPr>
            </w:pPr>
          </w:p>
          <w:p w14:paraId="0B5D36A5" w14:textId="77777777" w:rsidR="00320622" w:rsidRDefault="00320622" w:rsidP="00942427">
            <w:pPr>
              <w:spacing w:after="0" w:line="240" w:lineRule="auto"/>
              <w:ind w:left="0"/>
              <w:rPr>
                <w:sz w:val="20"/>
                <w:szCs w:val="20"/>
              </w:rPr>
            </w:pPr>
            <w:r>
              <w:rPr>
                <w:sz w:val="20"/>
                <w:szCs w:val="20"/>
              </w:rPr>
              <w:t>20%</w:t>
            </w:r>
          </w:p>
          <w:p w14:paraId="1E7B70D4" w14:textId="695D557E" w:rsidR="0075243D" w:rsidRPr="004B3653" w:rsidRDefault="0075243D" w:rsidP="00942427">
            <w:pPr>
              <w:spacing w:after="0" w:line="240" w:lineRule="auto"/>
              <w:ind w:left="0"/>
              <w:rPr>
                <w:sz w:val="20"/>
                <w:szCs w:val="20"/>
              </w:rPr>
            </w:pPr>
            <w:r>
              <w:rPr>
                <w:sz w:val="20"/>
                <w:szCs w:val="20"/>
              </w:rPr>
              <w:t>19%</w:t>
            </w:r>
          </w:p>
        </w:tc>
      </w:tr>
      <w:tr w:rsidR="00942427" w:rsidRPr="004B3653" w14:paraId="072DC7A5" w14:textId="1A8F88CD" w:rsidTr="0084308E">
        <w:trPr>
          <w:jc w:val="center"/>
        </w:trPr>
        <w:tc>
          <w:tcPr>
            <w:tcW w:w="2287" w:type="dxa"/>
            <w:vAlign w:val="center"/>
          </w:tcPr>
          <w:p w14:paraId="2F606D79" w14:textId="68E54948" w:rsidR="00942427" w:rsidRPr="004B3653" w:rsidRDefault="00942427" w:rsidP="00942427">
            <w:pPr>
              <w:spacing w:line="240" w:lineRule="auto"/>
              <w:ind w:left="0"/>
              <w:jc w:val="right"/>
              <w:rPr>
                <w:sz w:val="20"/>
                <w:szCs w:val="20"/>
              </w:rPr>
            </w:pPr>
            <w:r>
              <w:rPr>
                <w:rFonts w:ascii="Calibri" w:hAnsi="Calibri" w:cs="Calibri"/>
                <w:color w:val="000000"/>
                <w:sz w:val="20"/>
                <w:szCs w:val="20"/>
              </w:rPr>
              <w:t>The Bill makes it harder for women to seek fair pay.</w:t>
            </w:r>
          </w:p>
        </w:tc>
        <w:tc>
          <w:tcPr>
            <w:tcW w:w="2811" w:type="dxa"/>
          </w:tcPr>
          <w:p w14:paraId="2551AD36" w14:textId="77777777" w:rsidR="00942427" w:rsidRDefault="000C0770" w:rsidP="000C0770">
            <w:pPr>
              <w:spacing w:after="0" w:line="240" w:lineRule="auto"/>
              <w:ind w:left="0"/>
              <w:jc w:val="right"/>
              <w:rPr>
                <w:sz w:val="20"/>
                <w:szCs w:val="20"/>
              </w:rPr>
            </w:pPr>
            <w:r>
              <w:rPr>
                <w:sz w:val="20"/>
                <w:szCs w:val="20"/>
              </w:rPr>
              <w:t>Females</w:t>
            </w:r>
          </w:p>
          <w:p w14:paraId="496EBBB2" w14:textId="77777777" w:rsidR="000C0770" w:rsidRDefault="000C0770" w:rsidP="000C0770">
            <w:pPr>
              <w:spacing w:after="0" w:line="240" w:lineRule="auto"/>
              <w:ind w:left="0"/>
              <w:jc w:val="right"/>
              <w:rPr>
                <w:sz w:val="20"/>
                <w:szCs w:val="20"/>
              </w:rPr>
            </w:pPr>
            <w:r w:rsidRPr="00942427">
              <w:rPr>
                <w:sz w:val="20"/>
                <w:szCs w:val="20"/>
              </w:rPr>
              <w:t>Professional /Senior Government Official</w:t>
            </w:r>
          </w:p>
          <w:p w14:paraId="25D2159D" w14:textId="77777777" w:rsidR="00170F7F" w:rsidRDefault="008053FD" w:rsidP="00170F7F">
            <w:pPr>
              <w:spacing w:after="0" w:line="240" w:lineRule="auto"/>
              <w:ind w:left="0"/>
              <w:jc w:val="right"/>
              <w:rPr>
                <w:sz w:val="20"/>
                <w:szCs w:val="20"/>
              </w:rPr>
            </w:pPr>
            <w:r w:rsidRPr="009467A0">
              <w:rPr>
                <w:sz w:val="20"/>
                <w:szCs w:val="20"/>
              </w:rPr>
              <w:t>Teacher/ Nurse/ Police or other trained service worker</w:t>
            </w:r>
            <w:r w:rsidR="00170F7F">
              <w:rPr>
                <w:sz w:val="20"/>
                <w:szCs w:val="20"/>
              </w:rPr>
              <w:t xml:space="preserve"> </w:t>
            </w:r>
          </w:p>
          <w:p w14:paraId="5E5F9F45" w14:textId="57104273" w:rsidR="00170F7F" w:rsidRDefault="00170F7F" w:rsidP="00170F7F">
            <w:pPr>
              <w:spacing w:after="0" w:line="240" w:lineRule="auto"/>
              <w:ind w:left="0"/>
              <w:jc w:val="right"/>
              <w:rPr>
                <w:sz w:val="20"/>
                <w:szCs w:val="20"/>
              </w:rPr>
            </w:pPr>
            <w:r>
              <w:rPr>
                <w:sz w:val="20"/>
                <w:szCs w:val="20"/>
              </w:rPr>
              <w:t xml:space="preserve">Working in </w:t>
            </w:r>
            <w:r w:rsidRPr="00772403">
              <w:rPr>
                <w:sz w:val="20"/>
                <w:szCs w:val="20"/>
              </w:rPr>
              <w:t>Government Administration or Defence</w:t>
            </w:r>
          </w:p>
          <w:p w14:paraId="5CF32C36" w14:textId="77777777" w:rsidR="004A1312" w:rsidRDefault="004A1312" w:rsidP="004A1312">
            <w:pPr>
              <w:spacing w:after="0" w:line="240" w:lineRule="auto"/>
              <w:ind w:left="0"/>
              <w:jc w:val="right"/>
              <w:rPr>
                <w:sz w:val="20"/>
                <w:szCs w:val="20"/>
              </w:rPr>
            </w:pPr>
            <w:r>
              <w:rPr>
                <w:sz w:val="20"/>
                <w:szCs w:val="20"/>
              </w:rPr>
              <w:t>Voted Green Party in 2023</w:t>
            </w:r>
          </w:p>
          <w:p w14:paraId="77F3FDDD" w14:textId="77777777" w:rsidR="004A1312" w:rsidRDefault="004A1312" w:rsidP="004A1312">
            <w:pPr>
              <w:spacing w:after="0" w:line="240" w:lineRule="auto"/>
              <w:ind w:left="0"/>
              <w:jc w:val="right"/>
              <w:rPr>
                <w:sz w:val="20"/>
                <w:szCs w:val="20"/>
              </w:rPr>
            </w:pPr>
            <w:r>
              <w:rPr>
                <w:sz w:val="20"/>
                <w:szCs w:val="20"/>
              </w:rPr>
              <w:t>Voted Labour in 2023</w:t>
            </w:r>
          </w:p>
          <w:p w14:paraId="6ED52449" w14:textId="156E0CC9" w:rsidR="008053FD" w:rsidRDefault="008053FD" w:rsidP="008053FD">
            <w:pPr>
              <w:spacing w:after="0" w:line="240" w:lineRule="auto"/>
              <w:ind w:left="0"/>
              <w:jc w:val="right"/>
              <w:rPr>
                <w:sz w:val="20"/>
                <w:szCs w:val="20"/>
              </w:rPr>
            </w:pPr>
          </w:p>
          <w:p w14:paraId="4516A532" w14:textId="338D9081" w:rsidR="000C0770" w:rsidRPr="004B3653" w:rsidRDefault="000C0770" w:rsidP="000C0770">
            <w:pPr>
              <w:spacing w:after="0" w:line="240" w:lineRule="auto"/>
              <w:ind w:left="0"/>
              <w:jc w:val="right"/>
              <w:rPr>
                <w:sz w:val="20"/>
                <w:szCs w:val="20"/>
              </w:rPr>
            </w:pPr>
          </w:p>
        </w:tc>
        <w:tc>
          <w:tcPr>
            <w:tcW w:w="567" w:type="dxa"/>
          </w:tcPr>
          <w:p w14:paraId="34CF1B26" w14:textId="77777777" w:rsidR="00942427" w:rsidRDefault="000C0770" w:rsidP="00942427">
            <w:pPr>
              <w:spacing w:after="0" w:line="240" w:lineRule="auto"/>
              <w:ind w:left="0"/>
              <w:rPr>
                <w:sz w:val="20"/>
                <w:szCs w:val="20"/>
              </w:rPr>
            </w:pPr>
            <w:r>
              <w:rPr>
                <w:sz w:val="20"/>
                <w:szCs w:val="20"/>
              </w:rPr>
              <w:t>57%</w:t>
            </w:r>
          </w:p>
          <w:p w14:paraId="3C1216B3" w14:textId="77777777" w:rsidR="008053FD" w:rsidRDefault="008053FD" w:rsidP="00942427">
            <w:pPr>
              <w:spacing w:after="0" w:line="240" w:lineRule="auto"/>
              <w:ind w:left="0"/>
              <w:rPr>
                <w:sz w:val="20"/>
                <w:szCs w:val="20"/>
              </w:rPr>
            </w:pPr>
            <w:r>
              <w:rPr>
                <w:sz w:val="20"/>
                <w:szCs w:val="20"/>
              </w:rPr>
              <w:t>61%</w:t>
            </w:r>
          </w:p>
          <w:p w14:paraId="50E6629C" w14:textId="77777777" w:rsidR="00623348" w:rsidRDefault="00623348" w:rsidP="00942427">
            <w:pPr>
              <w:spacing w:after="0" w:line="240" w:lineRule="auto"/>
              <w:ind w:left="0"/>
              <w:rPr>
                <w:sz w:val="20"/>
                <w:szCs w:val="20"/>
              </w:rPr>
            </w:pPr>
          </w:p>
          <w:p w14:paraId="2A1EEE36" w14:textId="77777777" w:rsidR="008053FD" w:rsidRDefault="008053FD" w:rsidP="00942427">
            <w:pPr>
              <w:spacing w:after="0" w:line="240" w:lineRule="auto"/>
              <w:ind w:left="0"/>
              <w:rPr>
                <w:sz w:val="20"/>
                <w:szCs w:val="20"/>
              </w:rPr>
            </w:pPr>
            <w:r>
              <w:rPr>
                <w:sz w:val="20"/>
                <w:szCs w:val="20"/>
              </w:rPr>
              <w:t>74%</w:t>
            </w:r>
          </w:p>
          <w:p w14:paraId="059BDAE8" w14:textId="77777777" w:rsidR="00170F7F" w:rsidRDefault="00170F7F" w:rsidP="00942427">
            <w:pPr>
              <w:spacing w:after="0" w:line="240" w:lineRule="auto"/>
              <w:ind w:left="0"/>
              <w:rPr>
                <w:sz w:val="20"/>
                <w:szCs w:val="20"/>
              </w:rPr>
            </w:pPr>
          </w:p>
          <w:p w14:paraId="19DE4309" w14:textId="77777777" w:rsidR="00170F7F" w:rsidRDefault="00170F7F" w:rsidP="00942427">
            <w:pPr>
              <w:spacing w:after="0" w:line="240" w:lineRule="auto"/>
              <w:ind w:left="0"/>
              <w:rPr>
                <w:sz w:val="20"/>
                <w:szCs w:val="20"/>
              </w:rPr>
            </w:pPr>
            <w:r>
              <w:rPr>
                <w:sz w:val="20"/>
                <w:szCs w:val="20"/>
              </w:rPr>
              <w:t>73%</w:t>
            </w:r>
          </w:p>
          <w:p w14:paraId="6D88F411" w14:textId="77777777" w:rsidR="004A1312" w:rsidRDefault="004A1312" w:rsidP="00942427">
            <w:pPr>
              <w:spacing w:after="0" w:line="240" w:lineRule="auto"/>
              <w:ind w:left="0"/>
              <w:rPr>
                <w:sz w:val="20"/>
                <w:szCs w:val="20"/>
              </w:rPr>
            </w:pPr>
          </w:p>
          <w:p w14:paraId="0D930432" w14:textId="77777777" w:rsidR="004A1312" w:rsidRDefault="004A1312" w:rsidP="00942427">
            <w:pPr>
              <w:spacing w:after="0" w:line="240" w:lineRule="auto"/>
              <w:ind w:left="0"/>
              <w:rPr>
                <w:sz w:val="20"/>
                <w:szCs w:val="20"/>
              </w:rPr>
            </w:pPr>
            <w:r>
              <w:rPr>
                <w:sz w:val="20"/>
                <w:szCs w:val="20"/>
              </w:rPr>
              <w:t>85%</w:t>
            </w:r>
          </w:p>
          <w:p w14:paraId="2FF1A1F6" w14:textId="05FF4836" w:rsidR="004A1312" w:rsidRPr="004B3653" w:rsidRDefault="004A1312" w:rsidP="00942427">
            <w:pPr>
              <w:spacing w:after="0" w:line="240" w:lineRule="auto"/>
              <w:ind w:left="0"/>
              <w:rPr>
                <w:sz w:val="20"/>
                <w:szCs w:val="20"/>
              </w:rPr>
            </w:pPr>
            <w:r>
              <w:rPr>
                <w:sz w:val="20"/>
                <w:szCs w:val="20"/>
              </w:rPr>
              <w:t>77%</w:t>
            </w:r>
          </w:p>
        </w:tc>
        <w:tc>
          <w:tcPr>
            <w:tcW w:w="2786" w:type="dxa"/>
          </w:tcPr>
          <w:p w14:paraId="7F1FBBC3" w14:textId="77777777" w:rsidR="00077DE3" w:rsidRDefault="00077DE3" w:rsidP="00077DE3">
            <w:pPr>
              <w:spacing w:after="0" w:line="240" w:lineRule="auto"/>
              <w:ind w:left="0"/>
              <w:jc w:val="right"/>
              <w:rPr>
                <w:sz w:val="20"/>
                <w:szCs w:val="20"/>
              </w:rPr>
            </w:pPr>
            <w:r>
              <w:rPr>
                <w:sz w:val="20"/>
                <w:szCs w:val="20"/>
              </w:rPr>
              <w:t>55-64 year olds</w:t>
            </w:r>
          </w:p>
          <w:p w14:paraId="7F732FE8" w14:textId="77777777" w:rsidR="00077DE3" w:rsidRDefault="00077DE3" w:rsidP="00077DE3">
            <w:pPr>
              <w:spacing w:after="0" w:line="240" w:lineRule="auto"/>
              <w:ind w:left="0"/>
              <w:jc w:val="right"/>
              <w:rPr>
                <w:sz w:val="20"/>
                <w:szCs w:val="20"/>
              </w:rPr>
            </w:pPr>
            <w:r>
              <w:rPr>
                <w:sz w:val="20"/>
                <w:szCs w:val="20"/>
              </w:rPr>
              <w:t>65-74 year olds</w:t>
            </w:r>
          </w:p>
          <w:p w14:paraId="443937FB" w14:textId="77777777" w:rsidR="00942427" w:rsidRDefault="000C0770" w:rsidP="000C0770">
            <w:pPr>
              <w:spacing w:after="0" w:line="240" w:lineRule="auto"/>
              <w:ind w:left="0"/>
              <w:jc w:val="right"/>
              <w:rPr>
                <w:sz w:val="20"/>
                <w:szCs w:val="20"/>
              </w:rPr>
            </w:pPr>
            <w:r>
              <w:rPr>
                <w:sz w:val="20"/>
                <w:szCs w:val="20"/>
              </w:rPr>
              <w:t>Males</w:t>
            </w:r>
          </w:p>
          <w:p w14:paraId="62256A14" w14:textId="77777777" w:rsidR="008053FD" w:rsidRDefault="008053FD" w:rsidP="008053FD">
            <w:pPr>
              <w:spacing w:after="0" w:line="240" w:lineRule="auto"/>
              <w:ind w:left="0"/>
              <w:jc w:val="right"/>
              <w:rPr>
                <w:sz w:val="20"/>
                <w:szCs w:val="20"/>
              </w:rPr>
            </w:pPr>
            <w:r w:rsidRPr="007C097D">
              <w:rPr>
                <w:sz w:val="20"/>
                <w:szCs w:val="20"/>
              </w:rPr>
              <w:t>Business Proprietor/ Self-employed</w:t>
            </w:r>
          </w:p>
          <w:p w14:paraId="3780EDCE" w14:textId="77777777" w:rsidR="008053FD" w:rsidRDefault="00BD27F8" w:rsidP="00170F7F">
            <w:pPr>
              <w:spacing w:after="0" w:line="240" w:lineRule="auto"/>
              <w:ind w:left="0"/>
              <w:jc w:val="right"/>
              <w:rPr>
                <w:sz w:val="20"/>
                <w:szCs w:val="20"/>
              </w:rPr>
            </w:pPr>
            <w:r>
              <w:rPr>
                <w:sz w:val="20"/>
                <w:szCs w:val="20"/>
              </w:rPr>
              <w:t>Have personal income $100-$150k</w:t>
            </w:r>
          </w:p>
          <w:p w14:paraId="682FD39F" w14:textId="77777777" w:rsidR="00BF25D1" w:rsidRDefault="00BF25D1" w:rsidP="00BF25D1">
            <w:pPr>
              <w:spacing w:after="0" w:line="240" w:lineRule="auto"/>
              <w:ind w:left="0"/>
              <w:jc w:val="right"/>
              <w:rPr>
                <w:sz w:val="20"/>
                <w:szCs w:val="20"/>
              </w:rPr>
            </w:pPr>
            <w:r>
              <w:rPr>
                <w:sz w:val="20"/>
                <w:szCs w:val="20"/>
              </w:rPr>
              <w:t>Voted ACT in 2023</w:t>
            </w:r>
          </w:p>
          <w:p w14:paraId="0DD66829" w14:textId="77777777" w:rsidR="00BF25D1" w:rsidRDefault="00BF25D1" w:rsidP="00BF25D1">
            <w:pPr>
              <w:spacing w:after="0" w:line="240" w:lineRule="auto"/>
              <w:ind w:left="0"/>
              <w:jc w:val="right"/>
              <w:rPr>
                <w:b/>
                <w:bCs/>
                <w:sz w:val="20"/>
                <w:szCs w:val="20"/>
              </w:rPr>
            </w:pPr>
            <w:r>
              <w:rPr>
                <w:sz w:val="20"/>
                <w:szCs w:val="20"/>
              </w:rPr>
              <w:t xml:space="preserve">Voted National in 2023 </w:t>
            </w:r>
          </w:p>
          <w:p w14:paraId="10CC42DD" w14:textId="2B4E71D6" w:rsidR="00BF25D1" w:rsidRPr="004B3653" w:rsidRDefault="00BF25D1" w:rsidP="00A660B4">
            <w:pPr>
              <w:spacing w:after="0" w:line="240" w:lineRule="auto"/>
              <w:ind w:left="0"/>
              <w:jc w:val="right"/>
              <w:rPr>
                <w:sz w:val="20"/>
                <w:szCs w:val="20"/>
              </w:rPr>
            </w:pPr>
            <w:r>
              <w:rPr>
                <w:sz w:val="20"/>
                <w:szCs w:val="20"/>
              </w:rPr>
              <w:t>Voted New Zealand First in 2023</w:t>
            </w:r>
          </w:p>
        </w:tc>
        <w:tc>
          <w:tcPr>
            <w:tcW w:w="565" w:type="dxa"/>
          </w:tcPr>
          <w:p w14:paraId="6F62F3B9" w14:textId="77777777" w:rsidR="00942427" w:rsidRDefault="00077DE3" w:rsidP="00942427">
            <w:pPr>
              <w:spacing w:after="0" w:line="240" w:lineRule="auto"/>
              <w:ind w:left="0"/>
              <w:rPr>
                <w:sz w:val="20"/>
                <w:szCs w:val="20"/>
              </w:rPr>
            </w:pPr>
            <w:r>
              <w:rPr>
                <w:sz w:val="20"/>
                <w:szCs w:val="20"/>
              </w:rPr>
              <w:t>30%</w:t>
            </w:r>
          </w:p>
          <w:p w14:paraId="53A1AB76" w14:textId="77777777" w:rsidR="00077DE3" w:rsidRDefault="00077DE3" w:rsidP="00942427">
            <w:pPr>
              <w:spacing w:after="0" w:line="240" w:lineRule="auto"/>
              <w:ind w:left="0"/>
              <w:rPr>
                <w:sz w:val="20"/>
                <w:szCs w:val="20"/>
              </w:rPr>
            </w:pPr>
            <w:r>
              <w:rPr>
                <w:sz w:val="20"/>
                <w:szCs w:val="20"/>
              </w:rPr>
              <w:t>29%</w:t>
            </w:r>
          </w:p>
          <w:p w14:paraId="6755F039" w14:textId="77777777" w:rsidR="000C0770" w:rsidRDefault="000C0770" w:rsidP="00942427">
            <w:pPr>
              <w:spacing w:after="0" w:line="240" w:lineRule="auto"/>
              <w:ind w:left="0"/>
              <w:rPr>
                <w:sz w:val="20"/>
                <w:szCs w:val="20"/>
              </w:rPr>
            </w:pPr>
            <w:r>
              <w:rPr>
                <w:sz w:val="20"/>
                <w:szCs w:val="20"/>
              </w:rPr>
              <w:t>26%</w:t>
            </w:r>
          </w:p>
          <w:p w14:paraId="5696B4D2" w14:textId="77777777" w:rsidR="008053FD" w:rsidRDefault="00623348" w:rsidP="00942427">
            <w:pPr>
              <w:spacing w:after="0" w:line="240" w:lineRule="auto"/>
              <w:ind w:left="0"/>
              <w:rPr>
                <w:sz w:val="20"/>
                <w:szCs w:val="20"/>
              </w:rPr>
            </w:pPr>
            <w:r>
              <w:rPr>
                <w:sz w:val="20"/>
                <w:szCs w:val="20"/>
              </w:rPr>
              <w:t>34%</w:t>
            </w:r>
          </w:p>
          <w:p w14:paraId="1DD61064" w14:textId="77777777" w:rsidR="00170F7F" w:rsidRDefault="00170F7F" w:rsidP="00942427">
            <w:pPr>
              <w:spacing w:after="0" w:line="240" w:lineRule="auto"/>
              <w:ind w:left="0"/>
              <w:rPr>
                <w:sz w:val="20"/>
                <w:szCs w:val="20"/>
              </w:rPr>
            </w:pPr>
          </w:p>
          <w:p w14:paraId="4B5941C3" w14:textId="3FDD02B8" w:rsidR="00BD27F8" w:rsidRDefault="00BD27F8" w:rsidP="00942427">
            <w:pPr>
              <w:spacing w:after="0" w:line="240" w:lineRule="auto"/>
              <w:ind w:left="0"/>
              <w:rPr>
                <w:sz w:val="20"/>
                <w:szCs w:val="20"/>
              </w:rPr>
            </w:pPr>
            <w:r>
              <w:rPr>
                <w:sz w:val="20"/>
                <w:szCs w:val="20"/>
              </w:rPr>
              <w:t>30%</w:t>
            </w:r>
          </w:p>
          <w:p w14:paraId="76E58FB0" w14:textId="77777777" w:rsidR="00BF25D1" w:rsidRDefault="00BF25D1" w:rsidP="00942427">
            <w:pPr>
              <w:spacing w:after="0" w:line="240" w:lineRule="auto"/>
              <w:ind w:left="0"/>
              <w:rPr>
                <w:sz w:val="20"/>
                <w:szCs w:val="20"/>
              </w:rPr>
            </w:pPr>
          </w:p>
          <w:p w14:paraId="55D804C1" w14:textId="20F32464" w:rsidR="00BF25D1" w:rsidRDefault="00BF25D1" w:rsidP="00942427">
            <w:pPr>
              <w:spacing w:after="0" w:line="240" w:lineRule="auto"/>
              <w:ind w:left="0"/>
              <w:rPr>
                <w:sz w:val="20"/>
                <w:szCs w:val="20"/>
              </w:rPr>
            </w:pPr>
            <w:r>
              <w:rPr>
                <w:sz w:val="20"/>
                <w:szCs w:val="20"/>
              </w:rPr>
              <w:t>52%</w:t>
            </w:r>
          </w:p>
          <w:p w14:paraId="4E5334A0" w14:textId="3375DF68" w:rsidR="00BF25D1" w:rsidRDefault="004A1312" w:rsidP="00942427">
            <w:pPr>
              <w:spacing w:after="0" w:line="240" w:lineRule="auto"/>
              <w:ind w:left="0"/>
              <w:rPr>
                <w:sz w:val="20"/>
                <w:szCs w:val="20"/>
              </w:rPr>
            </w:pPr>
            <w:r>
              <w:rPr>
                <w:sz w:val="20"/>
                <w:szCs w:val="20"/>
              </w:rPr>
              <w:t>35%</w:t>
            </w:r>
          </w:p>
          <w:p w14:paraId="0F7FE39D" w14:textId="4C1C012D" w:rsidR="00170F7F" w:rsidRPr="004B3653" w:rsidRDefault="004A1312" w:rsidP="00942427">
            <w:pPr>
              <w:spacing w:after="0" w:line="240" w:lineRule="auto"/>
              <w:ind w:left="0"/>
              <w:rPr>
                <w:sz w:val="20"/>
                <w:szCs w:val="20"/>
              </w:rPr>
            </w:pPr>
            <w:r>
              <w:rPr>
                <w:sz w:val="20"/>
                <w:szCs w:val="20"/>
              </w:rPr>
              <w:t>34%</w:t>
            </w:r>
          </w:p>
        </w:tc>
      </w:tr>
      <w:tr w:rsidR="00942427" w:rsidRPr="004B3653" w14:paraId="1B68E4FA" w14:textId="47D8B1B9" w:rsidTr="0084308E">
        <w:trPr>
          <w:jc w:val="center"/>
        </w:trPr>
        <w:tc>
          <w:tcPr>
            <w:tcW w:w="2287" w:type="dxa"/>
            <w:vAlign w:val="center"/>
          </w:tcPr>
          <w:p w14:paraId="0250B0A1" w14:textId="3F393E6D" w:rsidR="00942427" w:rsidRPr="004B3653" w:rsidRDefault="00942427" w:rsidP="00942427">
            <w:pPr>
              <w:spacing w:line="240" w:lineRule="auto"/>
              <w:ind w:left="0"/>
              <w:jc w:val="right"/>
              <w:rPr>
                <w:sz w:val="20"/>
                <w:szCs w:val="20"/>
              </w:rPr>
            </w:pPr>
            <w:r>
              <w:rPr>
                <w:rFonts w:ascii="Calibri" w:hAnsi="Calibri" w:cs="Calibri"/>
                <w:color w:val="000000"/>
                <w:sz w:val="20"/>
                <w:szCs w:val="20"/>
              </w:rPr>
              <w:t>The Bill will disproportionately harm workers in female-dominated jobs such as nursing and teaching.</w:t>
            </w:r>
          </w:p>
        </w:tc>
        <w:tc>
          <w:tcPr>
            <w:tcW w:w="2811" w:type="dxa"/>
          </w:tcPr>
          <w:p w14:paraId="4A4797C5" w14:textId="77777777" w:rsidR="009F4A2A" w:rsidRDefault="009F4A2A" w:rsidP="009F4A2A">
            <w:pPr>
              <w:spacing w:after="0" w:line="240" w:lineRule="auto"/>
              <w:ind w:left="0"/>
              <w:jc w:val="right"/>
              <w:rPr>
                <w:sz w:val="20"/>
                <w:szCs w:val="20"/>
              </w:rPr>
            </w:pPr>
            <w:r w:rsidRPr="00942427">
              <w:rPr>
                <w:sz w:val="20"/>
                <w:szCs w:val="20"/>
              </w:rPr>
              <w:t>Professional /Senior Government Official</w:t>
            </w:r>
          </w:p>
          <w:p w14:paraId="37963922" w14:textId="77777777" w:rsidR="009F4A2A" w:rsidRDefault="009F4A2A" w:rsidP="009F4A2A">
            <w:pPr>
              <w:spacing w:after="0" w:line="240" w:lineRule="auto"/>
              <w:ind w:left="0"/>
              <w:jc w:val="right"/>
              <w:rPr>
                <w:sz w:val="20"/>
                <w:szCs w:val="20"/>
              </w:rPr>
            </w:pPr>
            <w:r w:rsidRPr="009467A0">
              <w:rPr>
                <w:sz w:val="20"/>
                <w:szCs w:val="20"/>
              </w:rPr>
              <w:t>Teacher/ Nurse/ Police or other trained service worker</w:t>
            </w:r>
            <w:r>
              <w:rPr>
                <w:sz w:val="20"/>
                <w:szCs w:val="20"/>
              </w:rPr>
              <w:t xml:space="preserve"> </w:t>
            </w:r>
          </w:p>
          <w:p w14:paraId="322E4FEE" w14:textId="77777777" w:rsidR="00B10ABF" w:rsidRDefault="00B10ABF" w:rsidP="00B10ABF">
            <w:pPr>
              <w:spacing w:after="0" w:line="240" w:lineRule="auto"/>
              <w:ind w:left="0"/>
              <w:jc w:val="right"/>
              <w:rPr>
                <w:sz w:val="20"/>
                <w:szCs w:val="20"/>
              </w:rPr>
            </w:pPr>
            <w:r>
              <w:rPr>
                <w:sz w:val="20"/>
                <w:szCs w:val="20"/>
              </w:rPr>
              <w:t>Voted Green Party in 2023</w:t>
            </w:r>
          </w:p>
          <w:p w14:paraId="35BD3BB9" w14:textId="77777777" w:rsidR="00B10ABF" w:rsidRDefault="00B10ABF" w:rsidP="00B10ABF">
            <w:pPr>
              <w:spacing w:after="0" w:line="240" w:lineRule="auto"/>
              <w:ind w:left="0"/>
              <w:jc w:val="right"/>
              <w:rPr>
                <w:sz w:val="20"/>
                <w:szCs w:val="20"/>
              </w:rPr>
            </w:pPr>
            <w:r>
              <w:rPr>
                <w:sz w:val="20"/>
                <w:szCs w:val="20"/>
              </w:rPr>
              <w:t>Voted Labour in 2023</w:t>
            </w:r>
          </w:p>
          <w:p w14:paraId="21965343" w14:textId="77777777" w:rsidR="00942427" w:rsidRPr="004B3653" w:rsidRDefault="00942427" w:rsidP="00942427">
            <w:pPr>
              <w:spacing w:after="0" w:line="240" w:lineRule="auto"/>
              <w:ind w:left="0"/>
              <w:rPr>
                <w:sz w:val="20"/>
                <w:szCs w:val="20"/>
              </w:rPr>
            </w:pPr>
          </w:p>
        </w:tc>
        <w:tc>
          <w:tcPr>
            <w:tcW w:w="567" w:type="dxa"/>
          </w:tcPr>
          <w:p w14:paraId="5CB57CCF" w14:textId="77777777" w:rsidR="00942427" w:rsidRDefault="0048590C" w:rsidP="00942427">
            <w:pPr>
              <w:spacing w:after="0" w:line="240" w:lineRule="auto"/>
              <w:ind w:left="0"/>
              <w:rPr>
                <w:sz w:val="20"/>
                <w:szCs w:val="20"/>
              </w:rPr>
            </w:pPr>
            <w:r>
              <w:rPr>
                <w:sz w:val="20"/>
                <w:szCs w:val="20"/>
              </w:rPr>
              <w:t>61%</w:t>
            </w:r>
          </w:p>
          <w:p w14:paraId="4A2AF8E5" w14:textId="77777777" w:rsidR="0048590C" w:rsidRDefault="0048590C" w:rsidP="00942427">
            <w:pPr>
              <w:spacing w:after="0" w:line="240" w:lineRule="auto"/>
              <w:ind w:left="0"/>
              <w:rPr>
                <w:sz w:val="20"/>
                <w:szCs w:val="20"/>
              </w:rPr>
            </w:pPr>
          </w:p>
          <w:p w14:paraId="650C1EC5" w14:textId="77777777" w:rsidR="0048590C" w:rsidRDefault="0048590C" w:rsidP="00942427">
            <w:pPr>
              <w:spacing w:after="0" w:line="240" w:lineRule="auto"/>
              <w:ind w:left="0"/>
              <w:rPr>
                <w:sz w:val="20"/>
                <w:szCs w:val="20"/>
              </w:rPr>
            </w:pPr>
            <w:r>
              <w:rPr>
                <w:sz w:val="20"/>
                <w:szCs w:val="20"/>
              </w:rPr>
              <w:t>69%</w:t>
            </w:r>
          </w:p>
          <w:p w14:paraId="6EA6340E" w14:textId="77777777" w:rsidR="00B10ABF" w:rsidRDefault="00B10ABF" w:rsidP="00942427">
            <w:pPr>
              <w:spacing w:after="0" w:line="240" w:lineRule="auto"/>
              <w:ind w:left="0"/>
              <w:rPr>
                <w:sz w:val="20"/>
                <w:szCs w:val="20"/>
              </w:rPr>
            </w:pPr>
          </w:p>
          <w:p w14:paraId="2723F7DB" w14:textId="77777777" w:rsidR="00B10ABF" w:rsidRDefault="009E2EC1" w:rsidP="00942427">
            <w:pPr>
              <w:spacing w:after="0" w:line="240" w:lineRule="auto"/>
              <w:ind w:left="0"/>
              <w:rPr>
                <w:sz w:val="20"/>
                <w:szCs w:val="20"/>
              </w:rPr>
            </w:pPr>
            <w:r>
              <w:rPr>
                <w:sz w:val="20"/>
                <w:szCs w:val="20"/>
              </w:rPr>
              <w:t>83%</w:t>
            </w:r>
          </w:p>
          <w:p w14:paraId="34C581B5" w14:textId="0E5ADE27" w:rsidR="009E2EC1" w:rsidRPr="004B3653" w:rsidRDefault="009E2EC1" w:rsidP="00942427">
            <w:pPr>
              <w:spacing w:after="0" w:line="240" w:lineRule="auto"/>
              <w:ind w:left="0"/>
              <w:rPr>
                <w:sz w:val="20"/>
                <w:szCs w:val="20"/>
              </w:rPr>
            </w:pPr>
            <w:r>
              <w:rPr>
                <w:sz w:val="20"/>
                <w:szCs w:val="20"/>
              </w:rPr>
              <w:t>75%</w:t>
            </w:r>
          </w:p>
        </w:tc>
        <w:tc>
          <w:tcPr>
            <w:tcW w:w="2786" w:type="dxa"/>
          </w:tcPr>
          <w:p w14:paraId="25D2AE71" w14:textId="77777777" w:rsidR="003856F6" w:rsidRDefault="003856F6" w:rsidP="003856F6">
            <w:pPr>
              <w:spacing w:after="0" w:line="240" w:lineRule="auto"/>
              <w:ind w:left="0"/>
              <w:jc w:val="right"/>
              <w:rPr>
                <w:sz w:val="20"/>
                <w:szCs w:val="20"/>
              </w:rPr>
            </w:pPr>
            <w:r>
              <w:rPr>
                <w:sz w:val="20"/>
                <w:szCs w:val="20"/>
              </w:rPr>
              <w:t>55-64 year olds</w:t>
            </w:r>
          </w:p>
          <w:p w14:paraId="1E7ADE99" w14:textId="77777777" w:rsidR="003856F6" w:rsidRDefault="003856F6" w:rsidP="003856F6">
            <w:pPr>
              <w:spacing w:after="0" w:line="240" w:lineRule="auto"/>
              <w:ind w:left="0"/>
              <w:jc w:val="right"/>
              <w:rPr>
                <w:sz w:val="20"/>
                <w:szCs w:val="20"/>
              </w:rPr>
            </w:pPr>
            <w:r>
              <w:rPr>
                <w:sz w:val="20"/>
                <w:szCs w:val="20"/>
              </w:rPr>
              <w:t>65-74 year olds</w:t>
            </w:r>
          </w:p>
          <w:p w14:paraId="3C2E739B" w14:textId="14DBF028" w:rsidR="009F4A2A" w:rsidRDefault="009F4A2A" w:rsidP="003856F6">
            <w:pPr>
              <w:spacing w:after="0" w:line="240" w:lineRule="auto"/>
              <w:ind w:left="0"/>
              <w:jc w:val="right"/>
              <w:rPr>
                <w:sz w:val="20"/>
                <w:szCs w:val="20"/>
              </w:rPr>
            </w:pPr>
            <w:r>
              <w:rPr>
                <w:sz w:val="20"/>
                <w:szCs w:val="20"/>
              </w:rPr>
              <w:t>Males</w:t>
            </w:r>
          </w:p>
          <w:p w14:paraId="1B501301" w14:textId="77777777" w:rsidR="009F4A2A" w:rsidRDefault="009F4A2A" w:rsidP="009F4A2A">
            <w:pPr>
              <w:spacing w:after="0" w:line="240" w:lineRule="auto"/>
              <w:ind w:left="0"/>
              <w:jc w:val="right"/>
              <w:rPr>
                <w:sz w:val="20"/>
                <w:szCs w:val="20"/>
              </w:rPr>
            </w:pPr>
            <w:r w:rsidRPr="007C097D">
              <w:rPr>
                <w:sz w:val="20"/>
                <w:szCs w:val="20"/>
              </w:rPr>
              <w:t>Business Proprietor/ Self-employed</w:t>
            </w:r>
          </w:p>
          <w:p w14:paraId="20733592" w14:textId="77777777" w:rsidR="00A660B4" w:rsidRDefault="00A660B4" w:rsidP="00A660B4">
            <w:pPr>
              <w:spacing w:after="0" w:line="240" w:lineRule="auto"/>
              <w:ind w:left="0"/>
              <w:jc w:val="right"/>
              <w:rPr>
                <w:sz w:val="20"/>
                <w:szCs w:val="20"/>
              </w:rPr>
            </w:pPr>
            <w:r>
              <w:rPr>
                <w:sz w:val="20"/>
                <w:szCs w:val="20"/>
              </w:rPr>
              <w:t>Have personal income $150k+</w:t>
            </w:r>
          </w:p>
          <w:p w14:paraId="46D071B7" w14:textId="77777777" w:rsidR="00B10ABF" w:rsidRDefault="00B10ABF" w:rsidP="00B10ABF">
            <w:pPr>
              <w:spacing w:after="0" w:line="240" w:lineRule="auto"/>
              <w:ind w:left="0"/>
              <w:jc w:val="right"/>
              <w:rPr>
                <w:sz w:val="20"/>
                <w:szCs w:val="20"/>
              </w:rPr>
            </w:pPr>
            <w:r>
              <w:rPr>
                <w:sz w:val="20"/>
                <w:szCs w:val="20"/>
              </w:rPr>
              <w:t>Voted ACT in 2023</w:t>
            </w:r>
          </w:p>
          <w:p w14:paraId="45A7423C" w14:textId="77777777" w:rsidR="00B10ABF" w:rsidRDefault="00B10ABF" w:rsidP="00B10ABF">
            <w:pPr>
              <w:spacing w:after="0" w:line="240" w:lineRule="auto"/>
              <w:ind w:left="0"/>
              <w:jc w:val="right"/>
              <w:rPr>
                <w:b/>
                <w:bCs/>
                <w:sz w:val="20"/>
                <w:szCs w:val="20"/>
              </w:rPr>
            </w:pPr>
            <w:r>
              <w:rPr>
                <w:sz w:val="20"/>
                <w:szCs w:val="20"/>
              </w:rPr>
              <w:t xml:space="preserve">Voted National in 2023 </w:t>
            </w:r>
          </w:p>
          <w:p w14:paraId="1F04EF9C" w14:textId="2F68E4DE" w:rsidR="00942427" w:rsidRPr="004B3653" w:rsidRDefault="00B10ABF" w:rsidP="008B2D6C">
            <w:pPr>
              <w:spacing w:after="0" w:line="240" w:lineRule="auto"/>
              <w:ind w:left="0"/>
              <w:jc w:val="right"/>
              <w:rPr>
                <w:sz w:val="20"/>
                <w:szCs w:val="20"/>
              </w:rPr>
            </w:pPr>
            <w:r>
              <w:rPr>
                <w:sz w:val="20"/>
                <w:szCs w:val="20"/>
              </w:rPr>
              <w:t>Voted New Zealand First in 2023</w:t>
            </w:r>
          </w:p>
        </w:tc>
        <w:tc>
          <w:tcPr>
            <w:tcW w:w="565" w:type="dxa"/>
          </w:tcPr>
          <w:p w14:paraId="15528F07" w14:textId="77777777" w:rsidR="00942427" w:rsidRDefault="003856F6" w:rsidP="00942427">
            <w:pPr>
              <w:spacing w:after="0" w:line="240" w:lineRule="auto"/>
              <w:ind w:left="0"/>
              <w:rPr>
                <w:sz w:val="20"/>
                <w:szCs w:val="20"/>
              </w:rPr>
            </w:pPr>
            <w:r>
              <w:rPr>
                <w:sz w:val="20"/>
                <w:szCs w:val="20"/>
              </w:rPr>
              <w:t>25%</w:t>
            </w:r>
          </w:p>
          <w:p w14:paraId="09EC43D7" w14:textId="77777777" w:rsidR="003856F6" w:rsidRDefault="003856F6" w:rsidP="00942427">
            <w:pPr>
              <w:spacing w:after="0" w:line="240" w:lineRule="auto"/>
              <w:ind w:left="0"/>
              <w:rPr>
                <w:sz w:val="20"/>
                <w:szCs w:val="20"/>
              </w:rPr>
            </w:pPr>
            <w:r>
              <w:rPr>
                <w:sz w:val="20"/>
                <w:szCs w:val="20"/>
              </w:rPr>
              <w:t>29%</w:t>
            </w:r>
          </w:p>
          <w:p w14:paraId="320FDF3E" w14:textId="77777777" w:rsidR="009F4A2A" w:rsidRDefault="009F4A2A" w:rsidP="00942427">
            <w:pPr>
              <w:spacing w:after="0" w:line="240" w:lineRule="auto"/>
              <w:ind w:left="0"/>
              <w:rPr>
                <w:sz w:val="20"/>
                <w:szCs w:val="20"/>
              </w:rPr>
            </w:pPr>
            <w:r>
              <w:rPr>
                <w:sz w:val="20"/>
                <w:szCs w:val="20"/>
              </w:rPr>
              <w:t>25%</w:t>
            </w:r>
          </w:p>
          <w:p w14:paraId="1857E7DD" w14:textId="77777777" w:rsidR="009F4A2A" w:rsidRDefault="009F4A2A" w:rsidP="00942427">
            <w:pPr>
              <w:spacing w:after="0" w:line="240" w:lineRule="auto"/>
              <w:ind w:left="0"/>
              <w:rPr>
                <w:sz w:val="20"/>
                <w:szCs w:val="20"/>
              </w:rPr>
            </w:pPr>
            <w:r>
              <w:rPr>
                <w:sz w:val="20"/>
                <w:szCs w:val="20"/>
              </w:rPr>
              <w:t>30%</w:t>
            </w:r>
          </w:p>
          <w:p w14:paraId="24CBA659" w14:textId="77777777" w:rsidR="00A660B4" w:rsidRDefault="00A660B4" w:rsidP="00942427">
            <w:pPr>
              <w:spacing w:after="0" w:line="240" w:lineRule="auto"/>
              <w:ind w:left="0"/>
              <w:rPr>
                <w:sz w:val="20"/>
                <w:szCs w:val="20"/>
              </w:rPr>
            </w:pPr>
          </w:p>
          <w:p w14:paraId="33B96D63" w14:textId="77777777" w:rsidR="00A660B4" w:rsidRDefault="00A660B4" w:rsidP="00A660B4">
            <w:pPr>
              <w:spacing w:after="0" w:line="240" w:lineRule="auto"/>
              <w:ind w:left="0"/>
              <w:rPr>
                <w:sz w:val="20"/>
                <w:szCs w:val="20"/>
              </w:rPr>
            </w:pPr>
            <w:r>
              <w:rPr>
                <w:sz w:val="20"/>
                <w:szCs w:val="20"/>
              </w:rPr>
              <w:t>33%</w:t>
            </w:r>
          </w:p>
          <w:p w14:paraId="269235D6" w14:textId="67F18EEA" w:rsidR="00B10ABF" w:rsidRDefault="00B10ABF" w:rsidP="00A660B4">
            <w:pPr>
              <w:spacing w:after="0" w:line="240" w:lineRule="auto"/>
              <w:ind w:left="0"/>
              <w:rPr>
                <w:sz w:val="20"/>
                <w:szCs w:val="20"/>
              </w:rPr>
            </w:pPr>
            <w:r>
              <w:rPr>
                <w:sz w:val="20"/>
                <w:szCs w:val="20"/>
              </w:rPr>
              <w:t>57%</w:t>
            </w:r>
          </w:p>
          <w:p w14:paraId="7FF79229" w14:textId="230AF54A" w:rsidR="00B10ABF" w:rsidRDefault="00B10ABF" w:rsidP="00A660B4">
            <w:pPr>
              <w:spacing w:after="0" w:line="240" w:lineRule="auto"/>
              <w:ind w:left="0"/>
              <w:rPr>
                <w:sz w:val="20"/>
                <w:szCs w:val="20"/>
              </w:rPr>
            </w:pPr>
            <w:r>
              <w:rPr>
                <w:sz w:val="20"/>
                <w:szCs w:val="20"/>
              </w:rPr>
              <w:t>27%</w:t>
            </w:r>
          </w:p>
          <w:p w14:paraId="631638FC" w14:textId="6B208B0D" w:rsidR="00B10ABF" w:rsidRDefault="00B10ABF" w:rsidP="00A660B4">
            <w:pPr>
              <w:spacing w:after="0" w:line="240" w:lineRule="auto"/>
              <w:ind w:left="0"/>
              <w:rPr>
                <w:sz w:val="20"/>
                <w:szCs w:val="20"/>
              </w:rPr>
            </w:pPr>
            <w:r>
              <w:rPr>
                <w:sz w:val="20"/>
                <w:szCs w:val="20"/>
              </w:rPr>
              <w:t>44%</w:t>
            </w:r>
          </w:p>
          <w:p w14:paraId="5F26F134" w14:textId="20A7B1AA" w:rsidR="00A660B4" w:rsidRPr="004B3653" w:rsidRDefault="00A660B4" w:rsidP="00942427">
            <w:pPr>
              <w:spacing w:after="0" w:line="240" w:lineRule="auto"/>
              <w:ind w:left="0"/>
              <w:rPr>
                <w:sz w:val="20"/>
                <w:szCs w:val="20"/>
              </w:rPr>
            </w:pPr>
          </w:p>
        </w:tc>
      </w:tr>
      <w:tr w:rsidR="00942427" w:rsidRPr="004B3653" w14:paraId="55785DE6" w14:textId="3E20BA6B" w:rsidTr="0084308E">
        <w:trPr>
          <w:jc w:val="center"/>
        </w:trPr>
        <w:tc>
          <w:tcPr>
            <w:tcW w:w="2287" w:type="dxa"/>
            <w:vAlign w:val="center"/>
          </w:tcPr>
          <w:p w14:paraId="2225123B" w14:textId="121CAB53" w:rsidR="00942427" w:rsidRPr="004B3653" w:rsidRDefault="00942427" w:rsidP="00942427">
            <w:pPr>
              <w:spacing w:line="240" w:lineRule="auto"/>
              <w:ind w:left="0"/>
              <w:jc w:val="right"/>
              <w:rPr>
                <w:sz w:val="20"/>
                <w:szCs w:val="20"/>
              </w:rPr>
            </w:pPr>
            <w:r>
              <w:rPr>
                <w:rFonts w:ascii="Calibri" w:hAnsi="Calibri" w:cs="Calibri"/>
                <w:color w:val="000000"/>
                <w:sz w:val="20"/>
                <w:szCs w:val="20"/>
              </w:rPr>
              <w:t>The Bill undermines workers’ rights.</w:t>
            </w:r>
          </w:p>
        </w:tc>
        <w:tc>
          <w:tcPr>
            <w:tcW w:w="2811" w:type="dxa"/>
          </w:tcPr>
          <w:p w14:paraId="71CDF484" w14:textId="77777777" w:rsidR="0084308E" w:rsidRDefault="0084308E" w:rsidP="0084308E">
            <w:pPr>
              <w:spacing w:after="0" w:line="240" w:lineRule="auto"/>
              <w:ind w:left="0"/>
              <w:jc w:val="right"/>
              <w:rPr>
                <w:sz w:val="20"/>
                <w:szCs w:val="20"/>
              </w:rPr>
            </w:pPr>
            <w:r w:rsidRPr="00942427">
              <w:rPr>
                <w:sz w:val="20"/>
                <w:szCs w:val="20"/>
              </w:rPr>
              <w:t>Professional /Senior Government Official</w:t>
            </w:r>
          </w:p>
          <w:p w14:paraId="72C5B677" w14:textId="77777777" w:rsidR="007C097D" w:rsidRDefault="007C097D" w:rsidP="007C097D">
            <w:pPr>
              <w:spacing w:after="0" w:line="240" w:lineRule="auto"/>
              <w:ind w:left="0"/>
              <w:jc w:val="right"/>
              <w:rPr>
                <w:sz w:val="20"/>
                <w:szCs w:val="20"/>
              </w:rPr>
            </w:pPr>
            <w:r w:rsidRPr="009467A0">
              <w:rPr>
                <w:sz w:val="20"/>
                <w:szCs w:val="20"/>
              </w:rPr>
              <w:t>Teacher/ Nurse/ Police or other trained service worker</w:t>
            </w:r>
          </w:p>
          <w:p w14:paraId="2B12FC97" w14:textId="77777777" w:rsidR="004A1312" w:rsidRDefault="004A1312" w:rsidP="004A1312">
            <w:pPr>
              <w:spacing w:after="0" w:line="240" w:lineRule="auto"/>
              <w:ind w:left="0"/>
              <w:jc w:val="right"/>
              <w:rPr>
                <w:sz w:val="20"/>
                <w:szCs w:val="20"/>
              </w:rPr>
            </w:pPr>
            <w:r>
              <w:rPr>
                <w:sz w:val="20"/>
                <w:szCs w:val="20"/>
              </w:rPr>
              <w:t xml:space="preserve">Working in </w:t>
            </w:r>
            <w:r w:rsidRPr="00772403">
              <w:rPr>
                <w:sz w:val="20"/>
                <w:szCs w:val="20"/>
              </w:rPr>
              <w:t>Government Administration or Defence</w:t>
            </w:r>
          </w:p>
          <w:p w14:paraId="2BC679DA" w14:textId="17B524E1" w:rsidR="00957788" w:rsidRDefault="00957788" w:rsidP="007C097D">
            <w:pPr>
              <w:spacing w:after="0" w:line="240" w:lineRule="auto"/>
              <w:ind w:left="0"/>
              <w:jc w:val="right"/>
              <w:rPr>
                <w:sz w:val="20"/>
                <w:szCs w:val="20"/>
              </w:rPr>
            </w:pPr>
            <w:r>
              <w:rPr>
                <w:sz w:val="20"/>
                <w:szCs w:val="20"/>
              </w:rPr>
              <w:t>Indian</w:t>
            </w:r>
          </w:p>
          <w:p w14:paraId="25DB8F28" w14:textId="77777777" w:rsidR="00765573" w:rsidRDefault="00765573" w:rsidP="00765573">
            <w:pPr>
              <w:spacing w:after="0" w:line="240" w:lineRule="auto"/>
              <w:ind w:left="0"/>
              <w:jc w:val="right"/>
              <w:rPr>
                <w:sz w:val="20"/>
                <w:szCs w:val="20"/>
              </w:rPr>
            </w:pPr>
            <w:r>
              <w:rPr>
                <w:sz w:val="20"/>
                <w:szCs w:val="20"/>
              </w:rPr>
              <w:t>Voted Green Party in 2023</w:t>
            </w:r>
          </w:p>
          <w:p w14:paraId="58078989" w14:textId="77777777" w:rsidR="00942427" w:rsidRDefault="00765573" w:rsidP="00765573">
            <w:pPr>
              <w:spacing w:after="0" w:line="240" w:lineRule="auto"/>
              <w:ind w:left="0"/>
              <w:jc w:val="right"/>
              <w:rPr>
                <w:sz w:val="20"/>
                <w:szCs w:val="20"/>
              </w:rPr>
            </w:pPr>
            <w:r>
              <w:rPr>
                <w:sz w:val="20"/>
                <w:szCs w:val="20"/>
              </w:rPr>
              <w:t>Voted Labour in 2023</w:t>
            </w:r>
          </w:p>
          <w:p w14:paraId="407C5976" w14:textId="730FB5F0" w:rsidR="00170F7F" w:rsidRPr="004B3653" w:rsidRDefault="00170F7F" w:rsidP="004A1312">
            <w:pPr>
              <w:spacing w:after="0" w:line="240" w:lineRule="auto"/>
              <w:ind w:left="0"/>
              <w:jc w:val="right"/>
              <w:rPr>
                <w:sz w:val="20"/>
                <w:szCs w:val="20"/>
              </w:rPr>
            </w:pPr>
          </w:p>
        </w:tc>
        <w:tc>
          <w:tcPr>
            <w:tcW w:w="567" w:type="dxa"/>
          </w:tcPr>
          <w:p w14:paraId="703A5F0B" w14:textId="77777777" w:rsidR="00942427" w:rsidRDefault="0084308E" w:rsidP="00942427">
            <w:pPr>
              <w:spacing w:after="0" w:line="240" w:lineRule="auto"/>
              <w:ind w:left="0"/>
              <w:rPr>
                <w:sz w:val="20"/>
                <w:szCs w:val="20"/>
              </w:rPr>
            </w:pPr>
            <w:r>
              <w:rPr>
                <w:sz w:val="20"/>
                <w:szCs w:val="20"/>
              </w:rPr>
              <w:t>61%</w:t>
            </w:r>
          </w:p>
          <w:p w14:paraId="2F3C86BB" w14:textId="77777777" w:rsidR="007C097D" w:rsidRDefault="007C097D" w:rsidP="00942427">
            <w:pPr>
              <w:spacing w:after="0" w:line="240" w:lineRule="auto"/>
              <w:ind w:left="0"/>
              <w:rPr>
                <w:sz w:val="20"/>
                <w:szCs w:val="20"/>
              </w:rPr>
            </w:pPr>
          </w:p>
          <w:p w14:paraId="168F70E7" w14:textId="77777777" w:rsidR="007C097D" w:rsidRDefault="007C097D" w:rsidP="00942427">
            <w:pPr>
              <w:spacing w:after="0" w:line="240" w:lineRule="auto"/>
              <w:ind w:left="0"/>
              <w:rPr>
                <w:sz w:val="20"/>
                <w:szCs w:val="20"/>
              </w:rPr>
            </w:pPr>
            <w:r>
              <w:rPr>
                <w:sz w:val="20"/>
                <w:szCs w:val="20"/>
              </w:rPr>
              <w:t>67%</w:t>
            </w:r>
          </w:p>
          <w:p w14:paraId="2D597499" w14:textId="77777777" w:rsidR="00957788" w:rsidRDefault="00957788" w:rsidP="00942427">
            <w:pPr>
              <w:spacing w:after="0" w:line="240" w:lineRule="auto"/>
              <w:ind w:left="0"/>
              <w:rPr>
                <w:sz w:val="20"/>
                <w:szCs w:val="20"/>
              </w:rPr>
            </w:pPr>
          </w:p>
          <w:p w14:paraId="40E9958A" w14:textId="77777777" w:rsidR="004A1312" w:rsidRDefault="004A1312" w:rsidP="004A1312">
            <w:pPr>
              <w:spacing w:after="0" w:line="240" w:lineRule="auto"/>
              <w:ind w:left="0"/>
              <w:rPr>
                <w:sz w:val="20"/>
                <w:szCs w:val="20"/>
              </w:rPr>
            </w:pPr>
            <w:r>
              <w:rPr>
                <w:sz w:val="20"/>
                <w:szCs w:val="20"/>
              </w:rPr>
              <w:t>73%</w:t>
            </w:r>
          </w:p>
          <w:p w14:paraId="49DF9C76" w14:textId="77777777" w:rsidR="004A1312" w:rsidRDefault="004A1312" w:rsidP="00942427">
            <w:pPr>
              <w:spacing w:after="0" w:line="240" w:lineRule="auto"/>
              <w:ind w:left="0"/>
              <w:rPr>
                <w:sz w:val="20"/>
                <w:szCs w:val="20"/>
              </w:rPr>
            </w:pPr>
          </w:p>
          <w:p w14:paraId="0C568F2C" w14:textId="07C273C2" w:rsidR="00957788" w:rsidRDefault="00EA0618" w:rsidP="00942427">
            <w:pPr>
              <w:spacing w:after="0" w:line="240" w:lineRule="auto"/>
              <w:ind w:left="0"/>
              <w:rPr>
                <w:sz w:val="20"/>
                <w:szCs w:val="20"/>
              </w:rPr>
            </w:pPr>
            <w:r>
              <w:rPr>
                <w:sz w:val="20"/>
                <w:szCs w:val="20"/>
              </w:rPr>
              <w:t>62%</w:t>
            </w:r>
          </w:p>
          <w:p w14:paraId="06BBF4BA" w14:textId="34FAFD44" w:rsidR="00765573" w:rsidRDefault="00765573" w:rsidP="00942427">
            <w:pPr>
              <w:spacing w:after="0" w:line="240" w:lineRule="auto"/>
              <w:ind w:left="0"/>
              <w:rPr>
                <w:sz w:val="20"/>
                <w:szCs w:val="20"/>
              </w:rPr>
            </w:pPr>
            <w:r>
              <w:rPr>
                <w:sz w:val="20"/>
                <w:szCs w:val="20"/>
              </w:rPr>
              <w:t>83%</w:t>
            </w:r>
          </w:p>
          <w:p w14:paraId="07A203FD" w14:textId="4D05CB74" w:rsidR="00765573" w:rsidRDefault="00765573" w:rsidP="00942427">
            <w:pPr>
              <w:spacing w:after="0" w:line="240" w:lineRule="auto"/>
              <w:ind w:left="0"/>
              <w:rPr>
                <w:sz w:val="20"/>
                <w:szCs w:val="20"/>
              </w:rPr>
            </w:pPr>
            <w:r>
              <w:rPr>
                <w:sz w:val="20"/>
                <w:szCs w:val="20"/>
              </w:rPr>
              <w:t>74%</w:t>
            </w:r>
          </w:p>
          <w:p w14:paraId="2C9E4DC5" w14:textId="2AD85918" w:rsidR="000D2781" w:rsidRPr="004B3653" w:rsidRDefault="000D2781" w:rsidP="004A1312">
            <w:pPr>
              <w:spacing w:after="0" w:line="240" w:lineRule="auto"/>
              <w:ind w:left="0"/>
              <w:rPr>
                <w:sz w:val="20"/>
                <w:szCs w:val="20"/>
              </w:rPr>
            </w:pPr>
          </w:p>
        </w:tc>
        <w:tc>
          <w:tcPr>
            <w:tcW w:w="2786" w:type="dxa"/>
          </w:tcPr>
          <w:p w14:paraId="05354A90" w14:textId="77777777" w:rsidR="00942427" w:rsidRDefault="00F2350B" w:rsidP="005A18DC">
            <w:pPr>
              <w:spacing w:after="0" w:line="240" w:lineRule="auto"/>
              <w:ind w:left="0"/>
              <w:jc w:val="right"/>
              <w:rPr>
                <w:sz w:val="20"/>
                <w:szCs w:val="20"/>
              </w:rPr>
            </w:pPr>
            <w:r>
              <w:rPr>
                <w:sz w:val="20"/>
                <w:szCs w:val="20"/>
              </w:rPr>
              <w:t>55-64 year olds</w:t>
            </w:r>
          </w:p>
          <w:p w14:paraId="3AEC9A74" w14:textId="77777777" w:rsidR="005A18DC" w:rsidRDefault="005A18DC" w:rsidP="005A18DC">
            <w:pPr>
              <w:spacing w:after="0" w:line="240" w:lineRule="auto"/>
              <w:ind w:left="0"/>
              <w:jc w:val="right"/>
              <w:rPr>
                <w:sz w:val="20"/>
                <w:szCs w:val="20"/>
              </w:rPr>
            </w:pPr>
            <w:r>
              <w:rPr>
                <w:sz w:val="20"/>
                <w:szCs w:val="20"/>
              </w:rPr>
              <w:t>65-74 year olds</w:t>
            </w:r>
          </w:p>
          <w:p w14:paraId="118E487A" w14:textId="77777777" w:rsidR="005A18DC" w:rsidRDefault="005A18DC" w:rsidP="005A18DC">
            <w:pPr>
              <w:spacing w:after="0" w:line="240" w:lineRule="auto"/>
              <w:ind w:left="0"/>
              <w:jc w:val="right"/>
              <w:rPr>
                <w:sz w:val="20"/>
                <w:szCs w:val="20"/>
              </w:rPr>
            </w:pPr>
            <w:r>
              <w:rPr>
                <w:sz w:val="20"/>
                <w:szCs w:val="20"/>
              </w:rPr>
              <w:t>Males</w:t>
            </w:r>
          </w:p>
          <w:p w14:paraId="5F219ECA" w14:textId="77777777" w:rsidR="007C097D" w:rsidRDefault="007C097D" w:rsidP="005A18DC">
            <w:pPr>
              <w:spacing w:after="0" w:line="240" w:lineRule="auto"/>
              <w:ind w:left="0"/>
              <w:jc w:val="right"/>
              <w:rPr>
                <w:sz w:val="20"/>
                <w:szCs w:val="20"/>
              </w:rPr>
            </w:pPr>
            <w:r w:rsidRPr="007C097D">
              <w:rPr>
                <w:sz w:val="20"/>
                <w:szCs w:val="20"/>
              </w:rPr>
              <w:t>Business Proprietor/ Self-employed</w:t>
            </w:r>
          </w:p>
          <w:p w14:paraId="27D5933C" w14:textId="6C2374BE" w:rsidR="00A42EA5" w:rsidRDefault="00A42EA5" w:rsidP="00A42EA5">
            <w:pPr>
              <w:spacing w:after="0" w:line="240" w:lineRule="auto"/>
              <w:ind w:left="0"/>
              <w:jc w:val="right"/>
              <w:rPr>
                <w:sz w:val="20"/>
                <w:szCs w:val="20"/>
              </w:rPr>
            </w:pPr>
            <w:r>
              <w:rPr>
                <w:sz w:val="20"/>
                <w:szCs w:val="20"/>
              </w:rPr>
              <w:t>Have annual household income $150k+</w:t>
            </w:r>
          </w:p>
          <w:p w14:paraId="7AED78D1" w14:textId="7E5A1345" w:rsidR="00957788" w:rsidRDefault="00957788" w:rsidP="00957788">
            <w:pPr>
              <w:spacing w:after="0" w:line="240" w:lineRule="auto"/>
              <w:ind w:left="0"/>
              <w:jc w:val="right"/>
              <w:rPr>
                <w:sz w:val="20"/>
                <w:szCs w:val="20"/>
              </w:rPr>
            </w:pPr>
            <w:r>
              <w:rPr>
                <w:sz w:val="20"/>
                <w:szCs w:val="20"/>
              </w:rPr>
              <w:t>Have personal income $150k+</w:t>
            </w:r>
          </w:p>
          <w:p w14:paraId="3B858080" w14:textId="7B22D054" w:rsidR="00EA0618" w:rsidRDefault="00EA0618" w:rsidP="00957788">
            <w:pPr>
              <w:spacing w:after="0" w:line="240" w:lineRule="auto"/>
              <w:ind w:left="0"/>
              <w:jc w:val="right"/>
              <w:rPr>
                <w:sz w:val="20"/>
                <w:szCs w:val="20"/>
              </w:rPr>
            </w:pPr>
            <w:r>
              <w:rPr>
                <w:sz w:val="20"/>
                <w:szCs w:val="20"/>
              </w:rPr>
              <w:t>Living in Bay of Plenty</w:t>
            </w:r>
          </w:p>
          <w:p w14:paraId="2BC52826" w14:textId="77777777" w:rsidR="003B3B9F" w:rsidRDefault="003B3B9F" w:rsidP="003B3B9F">
            <w:pPr>
              <w:spacing w:after="0" w:line="240" w:lineRule="auto"/>
              <w:ind w:left="0"/>
              <w:jc w:val="right"/>
              <w:rPr>
                <w:sz w:val="20"/>
                <w:szCs w:val="20"/>
              </w:rPr>
            </w:pPr>
            <w:r>
              <w:rPr>
                <w:sz w:val="20"/>
                <w:szCs w:val="20"/>
              </w:rPr>
              <w:t>Voted ACT in 2023</w:t>
            </w:r>
          </w:p>
          <w:p w14:paraId="45A20376" w14:textId="77777777" w:rsidR="003B3B9F" w:rsidRDefault="003B3B9F" w:rsidP="003B3B9F">
            <w:pPr>
              <w:spacing w:after="0" w:line="240" w:lineRule="auto"/>
              <w:ind w:left="0"/>
              <w:jc w:val="right"/>
              <w:rPr>
                <w:b/>
                <w:bCs/>
                <w:sz w:val="20"/>
                <w:szCs w:val="20"/>
              </w:rPr>
            </w:pPr>
            <w:r>
              <w:rPr>
                <w:sz w:val="20"/>
                <w:szCs w:val="20"/>
              </w:rPr>
              <w:t xml:space="preserve">Voted National in 2023 </w:t>
            </w:r>
          </w:p>
          <w:p w14:paraId="7D80E905" w14:textId="6B881E1F" w:rsidR="00A42EA5" w:rsidRPr="004B3653" w:rsidRDefault="003B3B9F" w:rsidP="00DC3B6D">
            <w:pPr>
              <w:spacing w:after="0" w:line="240" w:lineRule="auto"/>
              <w:ind w:left="0"/>
              <w:jc w:val="right"/>
              <w:rPr>
                <w:sz w:val="20"/>
                <w:szCs w:val="20"/>
              </w:rPr>
            </w:pPr>
            <w:r>
              <w:rPr>
                <w:sz w:val="20"/>
                <w:szCs w:val="20"/>
              </w:rPr>
              <w:t>Voted New Zealand First in 2023</w:t>
            </w:r>
          </w:p>
        </w:tc>
        <w:tc>
          <w:tcPr>
            <w:tcW w:w="565" w:type="dxa"/>
          </w:tcPr>
          <w:p w14:paraId="7FA89AC1" w14:textId="77777777" w:rsidR="00942427" w:rsidRDefault="005A18DC" w:rsidP="00942427">
            <w:pPr>
              <w:spacing w:after="0" w:line="240" w:lineRule="auto"/>
              <w:ind w:left="0"/>
              <w:rPr>
                <w:sz w:val="20"/>
                <w:szCs w:val="20"/>
              </w:rPr>
            </w:pPr>
            <w:r>
              <w:rPr>
                <w:sz w:val="20"/>
                <w:szCs w:val="20"/>
              </w:rPr>
              <w:t>29%</w:t>
            </w:r>
          </w:p>
          <w:p w14:paraId="4632AECF" w14:textId="77777777" w:rsidR="005A18DC" w:rsidRDefault="005A18DC" w:rsidP="00942427">
            <w:pPr>
              <w:spacing w:after="0" w:line="240" w:lineRule="auto"/>
              <w:ind w:left="0"/>
              <w:rPr>
                <w:sz w:val="20"/>
                <w:szCs w:val="20"/>
              </w:rPr>
            </w:pPr>
            <w:r>
              <w:rPr>
                <w:sz w:val="20"/>
                <w:szCs w:val="20"/>
              </w:rPr>
              <w:t>34%</w:t>
            </w:r>
          </w:p>
          <w:p w14:paraId="7669F7E8" w14:textId="77777777" w:rsidR="005A18DC" w:rsidRDefault="005A18DC" w:rsidP="00942427">
            <w:pPr>
              <w:spacing w:after="0" w:line="240" w:lineRule="auto"/>
              <w:ind w:left="0"/>
              <w:rPr>
                <w:sz w:val="20"/>
                <w:szCs w:val="20"/>
              </w:rPr>
            </w:pPr>
            <w:r>
              <w:rPr>
                <w:sz w:val="20"/>
                <w:szCs w:val="20"/>
              </w:rPr>
              <w:t>24%</w:t>
            </w:r>
          </w:p>
          <w:p w14:paraId="5026F3A1" w14:textId="77777777" w:rsidR="007C097D" w:rsidRDefault="007C097D" w:rsidP="00942427">
            <w:pPr>
              <w:spacing w:after="0" w:line="240" w:lineRule="auto"/>
              <w:ind w:left="0"/>
              <w:rPr>
                <w:sz w:val="20"/>
                <w:szCs w:val="20"/>
              </w:rPr>
            </w:pPr>
            <w:r>
              <w:rPr>
                <w:sz w:val="20"/>
                <w:szCs w:val="20"/>
              </w:rPr>
              <w:t>36%</w:t>
            </w:r>
          </w:p>
          <w:p w14:paraId="744F0647" w14:textId="77777777" w:rsidR="00A42EA5" w:rsidRDefault="00A42EA5" w:rsidP="00942427">
            <w:pPr>
              <w:spacing w:after="0" w:line="240" w:lineRule="auto"/>
              <w:ind w:left="0"/>
              <w:rPr>
                <w:sz w:val="20"/>
                <w:szCs w:val="20"/>
              </w:rPr>
            </w:pPr>
          </w:p>
          <w:p w14:paraId="495F83C0" w14:textId="77777777" w:rsidR="00A42EA5" w:rsidRDefault="00A42EA5" w:rsidP="00942427">
            <w:pPr>
              <w:spacing w:after="0" w:line="240" w:lineRule="auto"/>
              <w:ind w:left="0"/>
              <w:rPr>
                <w:sz w:val="20"/>
                <w:szCs w:val="20"/>
              </w:rPr>
            </w:pPr>
            <w:r>
              <w:rPr>
                <w:sz w:val="20"/>
                <w:szCs w:val="20"/>
              </w:rPr>
              <w:t>27%</w:t>
            </w:r>
          </w:p>
          <w:p w14:paraId="0257BEA1" w14:textId="77777777" w:rsidR="00957788" w:rsidRDefault="00957788" w:rsidP="00942427">
            <w:pPr>
              <w:spacing w:after="0" w:line="240" w:lineRule="auto"/>
              <w:ind w:left="0"/>
              <w:rPr>
                <w:sz w:val="20"/>
                <w:szCs w:val="20"/>
              </w:rPr>
            </w:pPr>
          </w:p>
          <w:p w14:paraId="63D85AAF" w14:textId="77777777" w:rsidR="00957788" w:rsidRDefault="00957788" w:rsidP="00942427">
            <w:pPr>
              <w:spacing w:after="0" w:line="240" w:lineRule="auto"/>
              <w:ind w:left="0"/>
              <w:rPr>
                <w:sz w:val="20"/>
                <w:szCs w:val="20"/>
              </w:rPr>
            </w:pPr>
            <w:r>
              <w:rPr>
                <w:sz w:val="20"/>
                <w:szCs w:val="20"/>
              </w:rPr>
              <w:t>36%</w:t>
            </w:r>
          </w:p>
          <w:p w14:paraId="0FC6A7C1" w14:textId="77777777" w:rsidR="00EA0618" w:rsidRDefault="00EA0618" w:rsidP="00942427">
            <w:pPr>
              <w:spacing w:after="0" w:line="240" w:lineRule="auto"/>
              <w:ind w:left="0"/>
              <w:rPr>
                <w:sz w:val="20"/>
                <w:szCs w:val="20"/>
              </w:rPr>
            </w:pPr>
          </w:p>
          <w:p w14:paraId="2569ACD2" w14:textId="77777777" w:rsidR="00EA0618" w:rsidRDefault="00EA0618" w:rsidP="00942427">
            <w:pPr>
              <w:spacing w:after="0" w:line="240" w:lineRule="auto"/>
              <w:ind w:left="0"/>
              <w:rPr>
                <w:sz w:val="20"/>
                <w:szCs w:val="20"/>
              </w:rPr>
            </w:pPr>
            <w:r>
              <w:rPr>
                <w:sz w:val="20"/>
                <w:szCs w:val="20"/>
              </w:rPr>
              <w:t>37%</w:t>
            </w:r>
          </w:p>
          <w:p w14:paraId="6217C702" w14:textId="77777777" w:rsidR="003B3B9F" w:rsidRDefault="003B3B9F" w:rsidP="003B3B9F">
            <w:pPr>
              <w:spacing w:after="0" w:line="240" w:lineRule="auto"/>
              <w:ind w:left="0"/>
              <w:rPr>
                <w:sz w:val="20"/>
                <w:szCs w:val="20"/>
              </w:rPr>
            </w:pPr>
            <w:r>
              <w:rPr>
                <w:sz w:val="20"/>
                <w:szCs w:val="20"/>
              </w:rPr>
              <w:t>63%</w:t>
            </w:r>
          </w:p>
          <w:p w14:paraId="453A85F2" w14:textId="77777777" w:rsidR="003B3B9F" w:rsidRDefault="003B3B9F" w:rsidP="003B3B9F">
            <w:pPr>
              <w:spacing w:after="0" w:line="240" w:lineRule="auto"/>
              <w:ind w:left="0"/>
              <w:rPr>
                <w:sz w:val="20"/>
                <w:szCs w:val="20"/>
              </w:rPr>
            </w:pPr>
            <w:r>
              <w:rPr>
                <w:sz w:val="20"/>
                <w:szCs w:val="20"/>
              </w:rPr>
              <w:t>33%</w:t>
            </w:r>
          </w:p>
          <w:p w14:paraId="089C73BD" w14:textId="7131762B" w:rsidR="003B3B9F" w:rsidRPr="004B3653" w:rsidRDefault="003B3B9F" w:rsidP="003B3B9F">
            <w:pPr>
              <w:spacing w:after="0" w:line="240" w:lineRule="auto"/>
              <w:ind w:left="0"/>
              <w:rPr>
                <w:sz w:val="20"/>
                <w:szCs w:val="20"/>
              </w:rPr>
            </w:pPr>
            <w:r>
              <w:rPr>
                <w:sz w:val="20"/>
                <w:szCs w:val="20"/>
              </w:rPr>
              <w:t>43%</w:t>
            </w:r>
          </w:p>
        </w:tc>
      </w:tr>
      <w:tr w:rsidR="00942427" w:rsidRPr="004B3653" w14:paraId="78745285" w14:textId="4B8BA085" w:rsidTr="0084308E">
        <w:trPr>
          <w:jc w:val="center"/>
        </w:trPr>
        <w:tc>
          <w:tcPr>
            <w:tcW w:w="2287" w:type="dxa"/>
            <w:vAlign w:val="center"/>
          </w:tcPr>
          <w:p w14:paraId="05B72EC7" w14:textId="70E54CD1" w:rsidR="00942427" w:rsidRPr="004B3653" w:rsidRDefault="00942427" w:rsidP="00942427">
            <w:pPr>
              <w:spacing w:line="240" w:lineRule="auto"/>
              <w:ind w:left="0"/>
              <w:jc w:val="right"/>
              <w:rPr>
                <w:sz w:val="20"/>
                <w:szCs w:val="20"/>
              </w:rPr>
            </w:pPr>
            <w:r>
              <w:rPr>
                <w:rFonts w:ascii="Calibri" w:hAnsi="Calibri" w:cs="Calibri"/>
                <w:color w:val="000000"/>
                <w:sz w:val="20"/>
                <w:szCs w:val="20"/>
              </w:rPr>
              <w:t>The Bill will significantly reduce Government spending.</w:t>
            </w:r>
          </w:p>
        </w:tc>
        <w:tc>
          <w:tcPr>
            <w:tcW w:w="2811" w:type="dxa"/>
          </w:tcPr>
          <w:p w14:paraId="5074B4BC" w14:textId="77777777" w:rsidR="00A907C8" w:rsidRDefault="00A907C8" w:rsidP="00A907C8">
            <w:pPr>
              <w:spacing w:after="0" w:line="240" w:lineRule="auto"/>
              <w:ind w:left="0"/>
              <w:jc w:val="right"/>
              <w:rPr>
                <w:sz w:val="20"/>
                <w:szCs w:val="20"/>
              </w:rPr>
            </w:pPr>
            <w:r w:rsidRPr="00942427">
              <w:rPr>
                <w:sz w:val="20"/>
                <w:szCs w:val="20"/>
              </w:rPr>
              <w:t>Professional /Senior Government Official</w:t>
            </w:r>
          </w:p>
          <w:p w14:paraId="33678DE1" w14:textId="39ADF22F" w:rsidR="00F00032" w:rsidRDefault="00F00032" w:rsidP="00A907C8">
            <w:pPr>
              <w:spacing w:after="0" w:line="240" w:lineRule="auto"/>
              <w:ind w:left="0"/>
              <w:jc w:val="right"/>
              <w:rPr>
                <w:sz w:val="20"/>
                <w:szCs w:val="20"/>
              </w:rPr>
            </w:pPr>
            <w:r>
              <w:rPr>
                <w:sz w:val="20"/>
                <w:szCs w:val="20"/>
              </w:rPr>
              <w:t>Have household income $200k+</w:t>
            </w:r>
          </w:p>
          <w:p w14:paraId="257F3B36" w14:textId="694F496C" w:rsidR="00AF3646" w:rsidRDefault="00AF3646" w:rsidP="00AF3646">
            <w:pPr>
              <w:spacing w:after="0" w:line="240" w:lineRule="auto"/>
              <w:ind w:left="0"/>
              <w:jc w:val="right"/>
              <w:rPr>
                <w:sz w:val="20"/>
                <w:szCs w:val="20"/>
              </w:rPr>
            </w:pPr>
            <w:r>
              <w:rPr>
                <w:sz w:val="20"/>
                <w:szCs w:val="20"/>
              </w:rPr>
              <w:t>Have personal income $150k+</w:t>
            </w:r>
          </w:p>
          <w:p w14:paraId="2D03ED0F" w14:textId="77777777" w:rsidR="002476A5" w:rsidRDefault="002476A5" w:rsidP="002476A5">
            <w:pPr>
              <w:spacing w:after="0" w:line="240" w:lineRule="auto"/>
              <w:ind w:left="0"/>
              <w:jc w:val="right"/>
              <w:rPr>
                <w:sz w:val="20"/>
                <w:szCs w:val="20"/>
              </w:rPr>
            </w:pPr>
            <w:r>
              <w:rPr>
                <w:sz w:val="20"/>
                <w:szCs w:val="20"/>
              </w:rPr>
              <w:t>Voted ACT in 2023</w:t>
            </w:r>
          </w:p>
          <w:p w14:paraId="5640596F" w14:textId="6D330214" w:rsidR="00942427" w:rsidRPr="000F3DF0" w:rsidRDefault="002476A5" w:rsidP="000F3DF0">
            <w:pPr>
              <w:spacing w:after="0" w:line="240" w:lineRule="auto"/>
              <w:ind w:left="0"/>
              <w:jc w:val="right"/>
              <w:rPr>
                <w:b/>
                <w:bCs/>
                <w:sz w:val="20"/>
                <w:szCs w:val="20"/>
              </w:rPr>
            </w:pPr>
            <w:r>
              <w:rPr>
                <w:sz w:val="20"/>
                <w:szCs w:val="20"/>
              </w:rPr>
              <w:t>Voted National in 2023</w:t>
            </w:r>
          </w:p>
        </w:tc>
        <w:tc>
          <w:tcPr>
            <w:tcW w:w="567" w:type="dxa"/>
          </w:tcPr>
          <w:p w14:paraId="069BD5F2" w14:textId="77777777" w:rsidR="00942427" w:rsidRDefault="00F00032" w:rsidP="00942427">
            <w:pPr>
              <w:spacing w:after="0" w:line="240" w:lineRule="auto"/>
              <w:ind w:left="0"/>
              <w:rPr>
                <w:sz w:val="20"/>
                <w:szCs w:val="20"/>
              </w:rPr>
            </w:pPr>
            <w:r>
              <w:rPr>
                <w:sz w:val="20"/>
                <w:szCs w:val="20"/>
              </w:rPr>
              <w:t>48%</w:t>
            </w:r>
          </w:p>
          <w:p w14:paraId="6AA3298C" w14:textId="77777777" w:rsidR="00F00032" w:rsidRDefault="00F00032" w:rsidP="00942427">
            <w:pPr>
              <w:spacing w:after="0" w:line="240" w:lineRule="auto"/>
              <w:ind w:left="0"/>
              <w:rPr>
                <w:sz w:val="20"/>
                <w:szCs w:val="20"/>
              </w:rPr>
            </w:pPr>
          </w:p>
          <w:p w14:paraId="74115552" w14:textId="77777777" w:rsidR="00F00032" w:rsidRDefault="00AF3646" w:rsidP="00942427">
            <w:pPr>
              <w:spacing w:after="0" w:line="240" w:lineRule="auto"/>
              <w:ind w:left="0"/>
              <w:rPr>
                <w:sz w:val="20"/>
                <w:szCs w:val="20"/>
              </w:rPr>
            </w:pPr>
            <w:r>
              <w:rPr>
                <w:sz w:val="20"/>
                <w:szCs w:val="20"/>
              </w:rPr>
              <w:t>48%</w:t>
            </w:r>
          </w:p>
          <w:p w14:paraId="0A871B9E" w14:textId="77777777" w:rsidR="00AF3646" w:rsidRDefault="00AF3646" w:rsidP="00942427">
            <w:pPr>
              <w:spacing w:after="0" w:line="240" w:lineRule="auto"/>
              <w:ind w:left="0"/>
              <w:rPr>
                <w:sz w:val="20"/>
                <w:szCs w:val="20"/>
              </w:rPr>
            </w:pPr>
          </w:p>
          <w:p w14:paraId="7EC0851B" w14:textId="77777777" w:rsidR="00AF3646" w:rsidRDefault="00A139DF" w:rsidP="00942427">
            <w:pPr>
              <w:spacing w:after="0" w:line="240" w:lineRule="auto"/>
              <w:ind w:left="0"/>
              <w:rPr>
                <w:sz w:val="20"/>
                <w:szCs w:val="20"/>
              </w:rPr>
            </w:pPr>
            <w:r>
              <w:rPr>
                <w:sz w:val="20"/>
                <w:szCs w:val="20"/>
              </w:rPr>
              <w:t>52%</w:t>
            </w:r>
          </w:p>
          <w:p w14:paraId="65317583" w14:textId="77777777" w:rsidR="002476A5" w:rsidRDefault="002476A5" w:rsidP="00942427">
            <w:pPr>
              <w:spacing w:after="0" w:line="240" w:lineRule="auto"/>
              <w:ind w:left="0"/>
              <w:rPr>
                <w:sz w:val="20"/>
                <w:szCs w:val="20"/>
              </w:rPr>
            </w:pPr>
            <w:r>
              <w:rPr>
                <w:sz w:val="20"/>
                <w:szCs w:val="20"/>
              </w:rPr>
              <w:t>48%</w:t>
            </w:r>
          </w:p>
          <w:p w14:paraId="54D3607D" w14:textId="763D32DB" w:rsidR="002476A5" w:rsidRPr="004B3653" w:rsidRDefault="002476A5" w:rsidP="00942427">
            <w:pPr>
              <w:spacing w:after="0" w:line="240" w:lineRule="auto"/>
              <w:ind w:left="0"/>
              <w:rPr>
                <w:sz w:val="20"/>
                <w:szCs w:val="20"/>
              </w:rPr>
            </w:pPr>
            <w:r>
              <w:rPr>
                <w:sz w:val="20"/>
                <w:szCs w:val="20"/>
              </w:rPr>
              <w:t>48%</w:t>
            </w:r>
          </w:p>
        </w:tc>
        <w:tc>
          <w:tcPr>
            <w:tcW w:w="2786" w:type="dxa"/>
          </w:tcPr>
          <w:p w14:paraId="64D69ADB" w14:textId="77777777" w:rsidR="00F00032" w:rsidRDefault="00F00032" w:rsidP="00F00032">
            <w:pPr>
              <w:spacing w:after="0" w:line="240" w:lineRule="auto"/>
              <w:ind w:left="0"/>
              <w:jc w:val="right"/>
              <w:rPr>
                <w:sz w:val="20"/>
                <w:szCs w:val="20"/>
              </w:rPr>
            </w:pPr>
            <w:r w:rsidRPr="009467A0">
              <w:rPr>
                <w:sz w:val="20"/>
                <w:szCs w:val="20"/>
              </w:rPr>
              <w:t>Teacher/ Nurse/ Police or other trained service worker</w:t>
            </w:r>
          </w:p>
          <w:p w14:paraId="081CAE22" w14:textId="7BEF41C8" w:rsidR="00A139DF" w:rsidRDefault="00A139DF" w:rsidP="00F00032">
            <w:pPr>
              <w:spacing w:after="0" w:line="240" w:lineRule="auto"/>
              <w:ind w:left="0"/>
              <w:jc w:val="right"/>
              <w:rPr>
                <w:sz w:val="20"/>
                <w:szCs w:val="20"/>
              </w:rPr>
            </w:pPr>
            <w:r w:rsidRPr="00A139DF">
              <w:rPr>
                <w:sz w:val="20"/>
                <w:szCs w:val="20"/>
              </w:rPr>
              <w:t>Māori</w:t>
            </w:r>
          </w:p>
          <w:p w14:paraId="2967E62F" w14:textId="77777777" w:rsidR="00342C2A" w:rsidRDefault="00342C2A" w:rsidP="00342C2A">
            <w:pPr>
              <w:spacing w:after="0" w:line="240" w:lineRule="auto"/>
              <w:ind w:left="0"/>
              <w:jc w:val="right"/>
              <w:rPr>
                <w:sz w:val="20"/>
                <w:szCs w:val="20"/>
              </w:rPr>
            </w:pPr>
            <w:r>
              <w:rPr>
                <w:sz w:val="20"/>
                <w:szCs w:val="20"/>
              </w:rPr>
              <w:t>Voted Labour in 2023</w:t>
            </w:r>
          </w:p>
          <w:p w14:paraId="5D07EA80" w14:textId="16E9856E" w:rsidR="00342C2A" w:rsidRDefault="00342C2A" w:rsidP="00342C2A">
            <w:pPr>
              <w:spacing w:after="0" w:line="240" w:lineRule="auto"/>
              <w:ind w:left="0"/>
              <w:jc w:val="right"/>
              <w:rPr>
                <w:sz w:val="20"/>
                <w:szCs w:val="20"/>
              </w:rPr>
            </w:pPr>
            <w:r>
              <w:rPr>
                <w:sz w:val="20"/>
                <w:szCs w:val="20"/>
              </w:rPr>
              <w:t xml:space="preserve">Voted </w:t>
            </w:r>
            <w:r w:rsidRPr="00342C2A">
              <w:rPr>
                <w:sz w:val="20"/>
                <w:szCs w:val="20"/>
              </w:rPr>
              <w:t>Te Pāti Māori</w:t>
            </w:r>
            <w:r>
              <w:rPr>
                <w:sz w:val="20"/>
                <w:szCs w:val="20"/>
              </w:rPr>
              <w:t xml:space="preserve"> in 2023</w:t>
            </w:r>
          </w:p>
          <w:p w14:paraId="6F63A6EE" w14:textId="77777777" w:rsidR="00342C2A" w:rsidRDefault="00342C2A" w:rsidP="00342C2A">
            <w:pPr>
              <w:spacing w:after="0" w:line="240" w:lineRule="auto"/>
              <w:ind w:left="0"/>
              <w:jc w:val="right"/>
              <w:rPr>
                <w:sz w:val="20"/>
                <w:szCs w:val="20"/>
              </w:rPr>
            </w:pPr>
          </w:p>
          <w:p w14:paraId="7DB3DEB9" w14:textId="4795B1D0" w:rsidR="00942427" w:rsidRPr="004B3653" w:rsidRDefault="00942427" w:rsidP="00942427">
            <w:pPr>
              <w:spacing w:after="0" w:line="240" w:lineRule="auto"/>
              <w:ind w:left="0"/>
              <w:rPr>
                <w:sz w:val="20"/>
                <w:szCs w:val="20"/>
              </w:rPr>
            </w:pPr>
          </w:p>
        </w:tc>
        <w:tc>
          <w:tcPr>
            <w:tcW w:w="565" w:type="dxa"/>
          </w:tcPr>
          <w:p w14:paraId="490126CF" w14:textId="77777777" w:rsidR="00942427" w:rsidRDefault="00F00032" w:rsidP="00942427">
            <w:pPr>
              <w:spacing w:after="0" w:line="240" w:lineRule="auto"/>
              <w:ind w:left="0"/>
              <w:rPr>
                <w:sz w:val="20"/>
                <w:szCs w:val="20"/>
              </w:rPr>
            </w:pPr>
            <w:r>
              <w:rPr>
                <w:sz w:val="20"/>
                <w:szCs w:val="20"/>
              </w:rPr>
              <w:t>38%</w:t>
            </w:r>
          </w:p>
          <w:p w14:paraId="001BE0AF" w14:textId="77777777" w:rsidR="00A139DF" w:rsidRDefault="00A139DF" w:rsidP="00942427">
            <w:pPr>
              <w:spacing w:after="0" w:line="240" w:lineRule="auto"/>
              <w:ind w:left="0"/>
              <w:rPr>
                <w:sz w:val="20"/>
                <w:szCs w:val="20"/>
              </w:rPr>
            </w:pPr>
          </w:p>
          <w:p w14:paraId="6A922AF8" w14:textId="77777777" w:rsidR="00A139DF" w:rsidRDefault="00A139DF" w:rsidP="00942427">
            <w:pPr>
              <w:spacing w:after="0" w:line="240" w:lineRule="auto"/>
              <w:ind w:left="0"/>
              <w:rPr>
                <w:sz w:val="20"/>
                <w:szCs w:val="20"/>
              </w:rPr>
            </w:pPr>
            <w:r>
              <w:rPr>
                <w:sz w:val="20"/>
                <w:szCs w:val="20"/>
              </w:rPr>
              <w:t>29%</w:t>
            </w:r>
          </w:p>
          <w:p w14:paraId="153FE591" w14:textId="77777777" w:rsidR="00342C2A" w:rsidRDefault="00342C2A" w:rsidP="00942427">
            <w:pPr>
              <w:spacing w:after="0" w:line="240" w:lineRule="auto"/>
              <w:ind w:left="0"/>
              <w:rPr>
                <w:sz w:val="20"/>
                <w:szCs w:val="20"/>
              </w:rPr>
            </w:pPr>
            <w:r>
              <w:rPr>
                <w:sz w:val="20"/>
                <w:szCs w:val="20"/>
              </w:rPr>
              <w:t>30%</w:t>
            </w:r>
          </w:p>
          <w:p w14:paraId="4699E17D" w14:textId="7F8B97EF" w:rsidR="00342C2A" w:rsidRPr="004B3653" w:rsidRDefault="00342C2A" w:rsidP="00942427">
            <w:pPr>
              <w:spacing w:after="0" w:line="240" w:lineRule="auto"/>
              <w:ind w:left="0"/>
              <w:rPr>
                <w:sz w:val="20"/>
                <w:szCs w:val="20"/>
              </w:rPr>
            </w:pPr>
            <w:r>
              <w:rPr>
                <w:sz w:val="20"/>
                <w:szCs w:val="20"/>
              </w:rPr>
              <w:t>43%</w:t>
            </w:r>
          </w:p>
        </w:tc>
      </w:tr>
    </w:tbl>
    <w:p w14:paraId="67396FD9" w14:textId="77777777" w:rsidR="00C2451C" w:rsidRDefault="00C2451C"/>
    <w:p w14:paraId="30B42058" w14:textId="77777777" w:rsidR="000F3DF0" w:rsidRDefault="000F3DF0"/>
    <w:tbl>
      <w:tblPr>
        <w:tblStyle w:val="TableGrid"/>
        <w:tblW w:w="9016" w:type="dxa"/>
        <w:jc w:val="center"/>
        <w:tblLook w:val="04A0" w:firstRow="1" w:lastRow="0" w:firstColumn="1" w:lastColumn="0" w:noHBand="0" w:noVBand="1"/>
      </w:tblPr>
      <w:tblGrid>
        <w:gridCol w:w="2287"/>
        <w:gridCol w:w="2811"/>
        <w:gridCol w:w="567"/>
        <w:gridCol w:w="2786"/>
        <w:gridCol w:w="565"/>
      </w:tblGrid>
      <w:tr w:rsidR="00F837D3" w:rsidRPr="004B3653" w14:paraId="4489BAAC" w14:textId="77777777" w:rsidTr="00F837D3">
        <w:trPr>
          <w:jc w:val="center"/>
        </w:trPr>
        <w:tc>
          <w:tcPr>
            <w:tcW w:w="2287" w:type="dxa"/>
            <w:shd w:val="clear" w:color="auto" w:fill="002060"/>
            <w:vAlign w:val="center"/>
          </w:tcPr>
          <w:p w14:paraId="70EBDD4B" w14:textId="2A0E3096" w:rsidR="00F837D3" w:rsidRDefault="00F837D3" w:rsidP="00F837D3">
            <w:pPr>
              <w:spacing w:line="240" w:lineRule="auto"/>
              <w:ind w:left="0"/>
              <w:jc w:val="right"/>
              <w:rPr>
                <w:rFonts w:ascii="Calibri" w:hAnsi="Calibri" w:cs="Calibri"/>
                <w:color w:val="000000"/>
                <w:sz w:val="20"/>
                <w:szCs w:val="20"/>
              </w:rPr>
            </w:pPr>
          </w:p>
        </w:tc>
        <w:tc>
          <w:tcPr>
            <w:tcW w:w="2811" w:type="dxa"/>
            <w:shd w:val="clear" w:color="auto" w:fill="002060"/>
            <w:vAlign w:val="center"/>
          </w:tcPr>
          <w:p w14:paraId="23957F7B" w14:textId="7129A09A" w:rsidR="00F837D3" w:rsidRPr="00942427" w:rsidRDefault="00F837D3" w:rsidP="00F837D3">
            <w:pPr>
              <w:spacing w:after="0" w:line="240" w:lineRule="auto"/>
              <w:ind w:left="0"/>
              <w:jc w:val="right"/>
              <w:rPr>
                <w:sz w:val="20"/>
                <w:szCs w:val="20"/>
              </w:rPr>
            </w:pPr>
            <w:r w:rsidRPr="004B3653">
              <w:rPr>
                <w:b/>
                <w:bCs/>
                <w:color w:val="FFFFFF" w:themeColor="background1"/>
                <w:sz w:val="20"/>
                <w:szCs w:val="20"/>
              </w:rPr>
              <w:t>More likely to agree</w:t>
            </w:r>
            <w:r>
              <w:rPr>
                <w:rStyle w:val="FootnoteReference"/>
                <w:b/>
                <w:bCs/>
                <w:color w:val="FFFFFF" w:themeColor="background1"/>
                <w:sz w:val="20"/>
                <w:szCs w:val="20"/>
              </w:rPr>
              <w:footnoteReference w:id="4"/>
            </w:r>
          </w:p>
        </w:tc>
        <w:tc>
          <w:tcPr>
            <w:tcW w:w="567" w:type="dxa"/>
            <w:shd w:val="clear" w:color="auto" w:fill="002060"/>
          </w:tcPr>
          <w:p w14:paraId="394867A1" w14:textId="77777777" w:rsidR="00F837D3" w:rsidRDefault="00F837D3" w:rsidP="00F837D3">
            <w:pPr>
              <w:spacing w:after="0" w:line="240" w:lineRule="auto"/>
              <w:ind w:left="0"/>
              <w:rPr>
                <w:sz w:val="20"/>
                <w:szCs w:val="20"/>
              </w:rPr>
            </w:pPr>
          </w:p>
        </w:tc>
        <w:tc>
          <w:tcPr>
            <w:tcW w:w="2786" w:type="dxa"/>
            <w:shd w:val="clear" w:color="auto" w:fill="002060"/>
            <w:vAlign w:val="center"/>
          </w:tcPr>
          <w:p w14:paraId="29BC4C14" w14:textId="47B21F04" w:rsidR="00F837D3" w:rsidRPr="009467A0" w:rsidRDefault="00F837D3" w:rsidP="00F837D3">
            <w:pPr>
              <w:spacing w:after="0" w:line="240" w:lineRule="auto"/>
              <w:ind w:left="0"/>
              <w:jc w:val="right"/>
              <w:rPr>
                <w:sz w:val="20"/>
                <w:szCs w:val="20"/>
              </w:rPr>
            </w:pPr>
            <w:r w:rsidRPr="004B3653">
              <w:rPr>
                <w:b/>
                <w:bCs/>
                <w:color w:val="FFFFFF" w:themeColor="background1"/>
                <w:sz w:val="20"/>
                <w:szCs w:val="20"/>
              </w:rPr>
              <w:t>More likely to disagree</w:t>
            </w:r>
            <w:r>
              <w:rPr>
                <w:rStyle w:val="FootnoteReference"/>
                <w:b/>
                <w:bCs/>
                <w:color w:val="FFFFFF" w:themeColor="background1"/>
                <w:sz w:val="20"/>
                <w:szCs w:val="20"/>
              </w:rPr>
              <w:footnoteReference w:id="5"/>
            </w:r>
          </w:p>
        </w:tc>
        <w:tc>
          <w:tcPr>
            <w:tcW w:w="565" w:type="dxa"/>
            <w:shd w:val="clear" w:color="auto" w:fill="002060"/>
          </w:tcPr>
          <w:p w14:paraId="37BF64C5" w14:textId="77777777" w:rsidR="00F837D3" w:rsidRDefault="00F837D3" w:rsidP="00F837D3">
            <w:pPr>
              <w:spacing w:after="0" w:line="240" w:lineRule="auto"/>
              <w:ind w:left="0"/>
              <w:rPr>
                <w:sz w:val="20"/>
                <w:szCs w:val="20"/>
              </w:rPr>
            </w:pPr>
          </w:p>
        </w:tc>
      </w:tr>
      <w:tr w:rsidR="00F837D3" w:rsidRPr="004B3653" w14:paraId="1455FECB" w14:textId="07FE2257" w:rsidTr="0084308E">
        <w:trPr>
          <w:jc w:val="center"/>
        </w:trPr>
        <w:tc>
          <w:tcPr>
            <w:tcW w:w="2287" w:type="dxa"/>
            <w:vAlign w:val="center"/>
          </w:tcPr>
          <w:p w14:paraId="44135495" w14:textId="27C0DA93" w:rsidR="00F837D3" w:rsidRPr="004B3653" w:rsidRDefault="00F837D3" w:rsidP="00F837D3">
            <w:pPr>
              <w:spacing w:line="240" w:lineRule="auto"/>
              <w:ind w:left="0"/>
              <w:jc w:val="right"/>
              <w:rPr>
                <w:sz w:val="20"/>
                <w:szCs w:val="20"/>
              </w:rPr>
            </w:pPr>
            <w:r>
              <w:rPr>
                <w:rFonts w:ascii="Calibri" w:hAnsi="Calibri" w:cs="Calibri"/>
                <w:color w:val="000000"/>
                <w:sz w:val="20"/>
                <w:szCs w:val="20"/>
              </w:rPr>
              <w:t>The Bill ensures a fairer and more consistent process for pay equity claims.</w:t>
            </w:r>
          </w:p>
        </w:tc>
        <w:tc>
          <w:tcPr>
            <w:tcW w:w="2811" w:type="dxa"/>
          </w:tcPr>
          <w:p w14:paraId="71B88A69" w14:textId="77777777" w:rsidR="00F837D3" w:rsidRDefault="00F837D3" w:rsidP="00F837D3">
            <w:pPr>
              <w:spacing w:after="0" w:line="240" w:lineRule="auto"/>
              <w:ind w:left="0"/>
              <w:jc w:val="right"/>
              <w:rPr>
                <w:sz w:val="20"/>
                <w:szCs w:val="20"/>
              </w:rPr>
            </w:pPr>
            <w:r>
              <w:rPr>
                <w:sz w:val="20"/>
                <w:szCs w:val="20"/>
              </w:rPr>
              <w:t>55-64 year olds</w:t>
            </w:r>
          </w:p>
          <w:p w14:paraId="4FA2CE50" w14:textId="77777777" w:rsidR="00F837D3" w:rsidRDefault="00F837D3" w:rsidP="00F837D3">
            <w:pPr>
              <w:spacing w:after="0" w:line="240" w:lineRule="auto"/>
              <w:ind w:left="0"/>
              <w:jc w:val="right"/>
              <w:rPr>
                <w:sz w:val="20"/>
                <w:szCs w:val="20"/>
              </w:rPr>
            </w:pPr>
            <w:r w:rsidRPr="009467A0">
              <w:rPr>
                <w:sz w:val="20"/>
                <w:szCs w:val="20"/>
              </w:rPr>
              <w:t>Business Manager/ Executive</w:t>
            </w:r>
          </w:p>
          <w:p w14:paraId="2AC32CDD" w14:textId="6516607B" w:rsidR="00F837D3" w:rsidRDefault="00F837D3" w:rsidP="00F837D3">
            <w:pPr>
              <w:spacing w:after="0" w:line="240" w:lineRule="auto"/>
              <w:ind w:left="0"/>
              <w:jc w:val="right"/>
              <w:rPr>
                <w:sz w:val="20"/>
                <w:szCs w:val="20"/>
              </w:rPr>
            </w:pPr>
            <w:r>
              <w:rPr>
                <w:sz w:val="20"/>
                <w:szCs w:val="20"/>
              </w:rPr>
              <w:t>Asian</w:t>
            </w:r>
          </w:p>
          <w:p w14:paraId="53EA1369" w14:textId="77777777" w:rsidR="00F837D3" w:rsidRDefault="00F837D3" w:rsidP="00F837D3">
            <w:pPr>
              <w:spacing w:after="0" w:line="240" w:lineRule="auto"/>
              <w:ind w:left="0"/>
              <w:jc w:val="right"/>
              <w:rPr>
                <w:sz w:val="20"/>
                <w:szCs w:val="20"/>
              </w:rPr>
            </w:pPr>
            <w:r>
              <w:rPr>
                <w:sz w:val="20"/>
                <w:szCs w:val="20"/>
              </w:rPr>
              <w:t>Living in Auckland</w:t>
            </w:r>
          </w:p>
          <w:p w14:paraId="55F78021" w14:textId="77777777" w:rsidR="00F837D3" w:rsidRDefault="00F837D3" w:rsidP="00F837D3">
            <w:pPr>
              <w:spacing w:after="0" w:line="240" w:lineRule="auto"/>
              <w:ind w:left="0"/>
              <w:jc w:val="right"/>
              <w:rPr>
                <w:sz w:val="20"/>
                <w:szCs w:val="20"/>
              </w:rPr>
            </w:pPr>
            <w:r>
              <w:rPr>
                <w:sz w:val="20"/>
                <w:szCs w:val="20"/>
              </w:rPr>
              <w:t>Voted ACT in 2023</w:t>
            </w:r>
          </w:p>
          <w:p w14:paraId="12FB5BCA" w14:textId="77777777" w:rsidR="00F837D3" w:rsidRDefault="00F837D3" w:rsidP="00F837D3">
            <w:pPr>
              <w:spacing w:after="0" w:line="240" w:lineRule="auto"/>
              <w:ind w:left="0"/>
              <w:jc w:val="right"/>
              <w:rPr>
                <w:b/>
                <w:bCs/>
                <w:sz w:val="20"/>
                <w:szCs w:val="20"/>
              </w:rPr>
            </w:pPr>
            <w:r>
              <w:rPr>
                <w:sz w:val="20"/>
                <w:szCs w:val="20"/>
              </w:rPr>
              <w:t xml:space="preserve">Voted National in 2023 </w:t>
            </w:r>
          </w:p>
          <w:p w14:paraId="34A0C3A7" w14:textId="7184379B" w:rsidR="00F837D3" w:rsidRPr="004B3653" w:rsidRDefault="00F837D3" w:rsidP="00F837D3">
            <w:pPr>
              <w:spacing w:after="0" w:line="240" w:lineRule="auto"/>
              <w:ind w:left="0"/>
              <w:jc w:val="right"/>
              <w:rPr>
                <w:sz w:val="20"/>
                <w:szCs w:val="20"/>
              </w:rPr>
            </w:pPr>
          </w:p>
        </w:tc>
        <w:tc>
          <w:tcPr>
            <w:tcW w:w="567" w:type="dxa"/>
          </w:tcPr>
          <w:p w14:paraId="3DE779D6" w14:textId="77777777" w:rsidR="00F837D3" w:rsidRDefault="00F837D3" w:rsidP="00F837D3">
            <w:pPr>
              <w:spacing w:after="0" w:line="240" w:lineRule="auto"/>
              <w:ind w:left="0"/>
              <w:rPr>
                <w:sz w:val="20"/>
                <w:szCs w:val="20"/>
              </w:rPr>
            </w:pPr>
            <w:r>
              <w:rPr>
                <w:sz w:val="20"/>
                <w:szCs w:val="20"/>
              </w:rPr>
              <w:t>42%</w:t>
            </w:r>
          </w:p>
          <w:p w14:paraId="1DF88A58" w14:textId="77777777" w:rsidR="00F837D3" w:rsidRDefault="00F837D3" w:rsidP="00F837D3">
            <w:pPr>
              <w:spacing w:after="0" w:line="240" w:lineRule="auto"/>
              <w:ind w:left="0"/>
              <w:rPr>
                <w:sz w:val="20"/>
                <w:szCs w:val="20"/>
              </w:rPr>
            </w:pPr>
            <w:r>
              <w:rPr>
                <w:sz w:val="20"/>
                <w:szCs w:val="20"/>
              </w:rPr>
              <w:t>42%</w:t>
            </w:r>
          </w:p>
          <w:p w14:paraId="79236731" w14:textId="77777777" w:rsidR="00F837D3" w:rsidRDefault="00F837D3" w:rsidP="00F837D3">
            <w:pPr>
              <w:spacing w:after="0" w:line="240" w:lineRule="auto"/>
              <w:ind w:left="0"/>
              <w:rPr>
                <w:sz w:val="20"/>
                <w:szCs w:val="20"/>
              </w:rPr>
            </w:pPr>
            <w:r>
              <w:rPr>
                <w:sz w:val="20"/>
                <w:szCs w:val="20"/>
              </w:rPr>
              <w:t>46%</w:t>
            </w:r>
          </w:p>
          <w:p w14:paraId="16DE8358" w14:textId="77777777" w:rsidR="00F837D3" w:rsidRDefault="00F837D3" w:rsidP="00F837D3">
            <w:pPr>
              <w:spacing w:after="0" w:line="240" w:lineRule="auto"/>
              <w:ind w:left="0"/>
              <w:rPr>
                <w:sz w:val="20"/>
                <w:szCs w:val="20"/>
              </w:rPr>
            </w:pPr>
            <w:r>
              <w:rPr>
                <w:sz w:val="20"/>
                <w:szCs w:val="20"/>
              </w:rPr>
              <w:t>38%</w:t>
            </w:r>
          </w:p>
          <w:p w14:paraId="52CCDD59" w14:textId="77777777" w:rsidR="00F837D3" w:rsidRDefault="00F837D3" w:rsidP="00F837D3">
            <w:pPr>
              <w:spacing w:after="0" w:line="240" w:lineRule="auto"/>
              <w:ind w:left="0"/>
              <w:rPr>
                <w:sz w:val="20"/>
                <w:szCs w:val="20"/>
              </w:rPr>
            </w:pPr>
            <w:r>
              <w:rPr>
                <w:sz w:val="20"/>
                <w:szCs w:val="20"/>
              </w:rPr>
              <w:t>55%</w:t>
            </w:r>
          </w:p>
          <w:p w14:paraId="6D802F28" w14:textId="7BE9CE2E" w:rsidR="00F837D3" w:rsidRPr="004B3653" w:rsidRDefault="00F837D3" w:rsidP="00F837D3">
            <w:pPr>
              <w:spacing w:after="0" w:line="240" w:lineRule="auto"/>
              <w:ind w:left="0"/>
              <w:rPr>
                <w:sz w:val="20"/>
                <w:szCs w:val="20"/>
              </w:rPr>
            </w:pPr>
            <w:r>
              <w:rPr>
                <w:sz w:val="20"/>
                <w:szCs w:val="20"/>
              </w:rPr>
              <w:t>52%</w:t>
            </w:r>
          </w:p>
        </w:tc>
        <w:tc>
          <w:tcPr>
            <w:tcW w:w="2786" w:type="dxa"/>
          </w:tcPr>
          <w:p w14:paraId="01CD6B61" w14:textId="77777777" w:rsidR="00F837D3" w:rsidRDefault="00F837D3" w:rsidP="00F837D3">
            <w:pPr>
              <w:spacing w:after="0" w:line="240" w:lineRule="auto"/>
              <w:ind w:left="0"/>
              <w:jc w:val="right"/>
              <w:rPr>
                <w:sz w:val="20"/>
                <w:szCs w:val="20"/>
              </w:rPr>
            </w:pPr>
            <w:r w:rsidRPr="00942427">
              <w:rPr>
                <w:sz w:val="20"/>
                <w:szCs w:val="20"/>
              </w:rPr>
              <w:t>Professional /Senior Government Official</w:t>
            </w:r>
          </w:p>
          <w:p w14:paraId="11D6F86C" w14:textId="52E5F0AE" w:rsidR="00F837D3" w:rsidRDefault="00F837D3" w:rsidP="00F837D3">
            <w:pPr>
              <w:spacing w:after="0" w:line="240" w:lineRule="auto"/>
              <w:ind w:left="0"/>
              <w:jc w:val="right"/>
              <w:rPr>
                <w:sz w:val="20"/>
                <w:szCs w:val="20"/>
              </w:rPr>
            </w:pPr>
            <w:r w:rsidRPr="00856149">
              <w:rPr>
                <w:sz w:val="20"/>
                <w:szCs w:val="20"/>
              </w:rPr>
              <w:t>Teacher/ Nurse/ Police or other trained service worker</w:t>
            </w:r>
          </w:p>
          <w:p w14:paraId="601CBD11" w14:textId="77777777" w:rsidR="00F837D3" w:rsidRDefault="00F837D3" w:rsidP="00F837D3">
            <w:pPr>
              <w:spacing w:after="0" w:line="240" w:lineRule="auto"/>
              <w:ind w:left="0"/>
              <w:jc w:val="right"/>
              <w:rPr>
                <w:sz w:val="20"/>
                <w:szCs w:val="20"/>
              </w:rPr>
            </w:pPr>
            <w:r>
              <w:rPr>
                <w:sz w:val="20"/>
                <w:szCs w:val="20"/>
              </w:rPr>
              <w:t xml:space="preserve">Working in </w:t>
            </w:r>
            <w:r w:rsidRPr="00772403">
              <w:rPr>
                <w:sz w:val="20"/>
                <w:szCs w:val="20"/>
              </w:rPr>
              <w:t>Government Administration or Defence</w:t>
            </w:r>
          </w:p>
          <w:p w14:paraId="5CBD2AB8" w14:textId="1986E297" w:rsidR="00F837D3" w:rsidRDefault="00F837D3" w:rsidP="00F837D3">
            <w:pPr>
              <w:spacing w:after="0" w:line="240" w:lineRule="auto"/>
              <w:ind w:left="0"/>
              <w:jc w:val="right"/>
              <w:rPr>
                <w:sz w:val="20"/>
                <w:szCs w:val="20"/>
              </w:rPr>
            </w:pPr>
            <w:r>
              <w:rPr>
                <w:sz w:val="20"/>
                <w:szCs w:val="20"/>
              </w:rPr>
              <w:t>Working in Education</w:t>
            </w:r>
          </w:p>
          <w:p w14:paraId="076D6848" w14:textId="77777777" w:rsidR="00F837D3" w:rsidRDefault="00F837D3" w:rsidP="00F837D3">
            <w:pPr>
              <w:spacing w:after="0" w:line="240" w:lineRule="auto"/>
              <w:ind w:left="0"/>
              <w:jc w:val="right"/>
              <w:rPr>
                <w:sz w:val="20"/>
                <w:szCs w:val="20"/>
              </w:rPr>
            </w:pPr>
            <w:r>
              <w:rPr>
                <w:sz w:val="20"/>
                <w:szCs w:val="20"/>
              </w:rPr>
              <w:t>Working in health and community service</w:t>
            </w:r>
          </w:p>
          <w:p w14:paraId="0B910BAB" w14:textId="05EABB87" w:rsidR="00F837D3" w:rsidRDefault="00F837D3" w:rsidP="00F837D3">
            <w:pPr>
              <w:spacing w:after="0" w:line="240" w:lineRule="auto"/>
              <w:ind w:left="0"/>
              <w:jc w:val="right"/>
              <w:rPr>
                <w:sz w:val="20"/>
                <w:szCs w:val="20"/>
              </w:rPr>
            </w:pPr>
            <w:r w:rsidRPr="00834194">
              <w:rPr>
                <w:sz w:val="20"/>
                <w:szCs w:val="20"/>
              </w:rPr>
              <w:t>Māori</w:t>
            </w:r>
            <w:r>
              <w:rPr>
                <w:sz w:val="20"/>
                <w:szCs w:val="20"/>
              </w:rPr>
              <w:t xml:space="preserve"> </w:t>
            </w:r>
          </w:p>
          <w:p w14:paraId="14D68B98" w14:textId="211150E3" w:rsidR="00F837D3" w:rsidRDefault="00F837D3" w:rsidP="00F837D3">
            <w:pPr>
              <w:spacing w:after="0" w:line="240" w:lineRule="auto"/>
              <w:ind w:left="0"/>
              <w:jc w:val="right"/>
              <w:rPr>
                <w:sz w:val="20"/>
                <w:szCs w:val="20"/>
              </w:rPr>
            </w:pPr>
            <w:r>
              <w:rPr>
                <w:sz w:val="20"/>
                <w:szCs w:val="20"/>
              </w:rPr>
              <w:t>Voted Green Party in 2023</w:t>
            </w:r>
          </w:p>
          <w:p w14:paraId="3CA79809" w14:textId="2BA5DB30" w:rsidR="00F837D3" w:rsidRDefault="00F837D3" w:rsidP="00F837D3">
            <w:pPr>
              <w:spacing w:after="0" w:line="240" w:lineRule="auto"/>
              <w:ind w:left="0"/>
              <w:jc w:val="right"/>
              <w:rPr>
                <w:sz w:val="20"/>
                <w:szCs w:val="20"/>
              </w:rPr>
            </w:pPr>
            <w:r>
              <w:rPr>
                <w:sz w:val="20"/>
                <w:szCs w:val="20"/>
              </w:rPr>
              <w:t>Voted Labour in 2023</w:t>
            </w:r>
          </w:p>
          <w:p w14:paraId="167EAA3F" w14:textId="26F7E910" w:rsidR="00F837D3" w:rsidRPr="004B3653" w:rsidRDefault="00F837D3" w:rsidP="00F837D3">
            <w:pPr>
              <w:spacing w:after="0" w:line="240" w:lineRule="auto"/>
              <w:ind w:left="0"/>
              <w:jc w:val="right"/>
              <w:rPr>
                <w:sz w:val="20"/>
                <w:szCs w:val="20"/>
              </w:rPr>
            </w:pPr>
            <w:r>
              <w:rPr>
                <w:sz w:val="20"/>
                <w:szCs w:val="20"/>
              </w:rPr>
              <w:t xml:space="preserve">Voted </w:t>
            </w:r>
            <w:r w:rsidRPr="00342C2A">
              <w:rPr>
                <w:sz w:val="20"/>
                <w:szCs w:val="20"/>
              </w:rPr>
              <w:t>Te Pāti Māori</w:t>
            </w:r>
            <w:r>
              <w:rPr>
                <w:sz w:val="20"/>
                <w:szCs w:val="20"/>
              </w:rPr>
              <w:t xml:space="preserve"> in 2023</w:t>
            </w:r>
          </w:p>
        </w:tc>
        <w:tc>
          <w:tcPr>
            <w:tcW w:w="565" w:type="dxa"/>
          </w:tcPr>
          <w:p w14:paraId="274876D6" w14:textId="77777777" w:rsidR="00F837D3" w:rsidRDefault="00F837D3" w:rsidP="00F837D3">
            <w:pPr>
              <w:spacing w:after="0" w:line="240" w:lineRule="auto"/>
              <w:ind w:left="0"/>
              <w:rPr>
                <w:sz w:val="20"/>
                <w:szCs w:val="20"/>
              </w:rPr>
            </w:pPr>
            <w:r>
              <w:rPr>
                <w:sz w:val="20"/>
                <w:szCs w:val="20"/>
              </w:rPr>
              <w:t>39%</w:t>
            </w:r>
          </w:p>
          <w:p w14:paraId="055F160E" w14:textId="77777777" w:rsidR="00F837D3" w:rsidRDefault="00F837D3" w:rsidP="00F837D3">
            <w:pPr>
              <w:spacing w:after="0" w:line="240" w:lineRule="auto"/>
              <w:ind w:left="0"/>
              <w:rPr>
                <w:sz w:val="20"/>
                <w:szCs w:val="20"/>
              </w:rPr>
            </w:pPr>
          </w:p>
          <w:p w14:paraId="7447F79E" w14:textId="77777777" w:rsidR="00F837D3" w:rsidRDefault="00F837D3" w:rsidP="00F837D3">
            <w:pPr>
              <w:spacing w:after="0" w:line="240" w:lineRule="auto"/>
              <w:ind w:left="0"/>
              <w:rPr>
                <w:sz w:val="20"/>
                <w:szCs w:val="20"/>
              </w:rPr>
            </w:pPr>
            <w:r>
              <w:rPr>
                <w:sz w:val="20"/>
                <w:szCs w:val="20"/>
              </w:rPr>
              <w:t>53%</w:t>
            </w:r>
          </w:p>
          <w:p w14:paraId="1BAB1F9D" w14:textId="77777777" w:rsidR="00F837D3" w:rsidRDefault="00F837D3" w:rsidP="00F837D3">
            <w:pPr>
              <w:spacing w:after="0" w:line="240" w:lineRule="auto"/>
              <w:ind w:left="0"/>
              <w:rPr>
                <w:sz w:val="20"/>
                <w:szCs w:val="20"/>
              </w:rPr>
            </w:pPr>
          </w:p>
          <w:p w14:paraId="7AB3E691" w14:textId="77777777" w:rsidR="00F837D3" w:rsidRDefault="00F837D3" w:rsidP="00F837D3">
            <w:pPr>
              <w:spacing w:after="0" w:line="240" w:lineRule="auto"/>
              <w:ind w:left="0"/>
              <w:rPr>
                <w:sz w:val="20"/>
                <w:szCs w:val="20"/>
              </w:rPr>
            </w:pPr>
            <w:r>
              <w:rPr>
                <w:sz w:val="20"/>
                <w:szCs w:val="20"/>
              </w:rPr>
              <w:t>51%</w:t>
            </w:r>
          </w:p>
          <w:p w14:paraId="60E8AC4F" w14:textId="77777777" w:rsidR="00F837D3" w:rsidRDefault="00F837D3" w:rsidP="00F837D3">
            <w:pPr>
              <w:spacing w:after="0" w:line="240" w:lineRule="auto"/>
              <w:ind w:left="0"/>
              <w:rPr>
                <w:sz w:val="20"/>
                <w:szCs w:val="20"/>
              </w:rPr>
            </w:pPr>
          </w:p>
          <w:p w14:paraId="685177F0" w14:textId="77777777" w:rsidR="00F837D3" w:rsidRDefault="00F837D3" w:rsidP="00F837D3">
            <w:pPr>
              <w:spacing w:after="0" w:line="240" w:lineRule="auto"/>
              <w:ind w:left="0"/>
              <w:rPr>
                <w:sz w:val="20"/>
                <w:szCs w:val="20"/>
              </w:rPr>
            </w:pPr>
            <w:r>
              <w:rPr>
                <w:sz w:val="20"/>
                <w:szCs w:val="20"/>
              </w:rPr>
              <w:t>40%</w:t>
            </w:r>
          </w:p>
          <w:p w14:paraId="50F1FB8A" w14:textId="77777777" w:rsidR="00F837D3" w:rsidRDefault="00F837D3" w:rsidP="00F837D3">
            <w:pPr>
              <w:spacing w:after="0" w:line="240" w:lineRule="auto"/>
              <w:ind w:left="0"/>
              <w:rPr>
                <w:sz w:val="20"/>
                <w:szCs w:val="20"/>
              </w:rPr>
            </w:pPr>
            <w:r>
              <w:rPr>
                <w:sz w:val="20"/>
                <w:szCs w:val="20"/>
              </w:rPr>
              <w:t>45%</w:t>
            </w:r>
          </w:p>
          <w:p w14:paraId="68A90C49" w14:textId="77777777" w:rsidR="00F837D3" w:rsidRDefault="00F837D3" w:rsidP="00F837D3">
            <w:pPr>
              <w:spacing w:after="0" w:line="240" w:lineRule="auto"/>
              <w:ind w:left="0"/>
              <w:rPr>
                <w:sz w:val="20"/>
                <w:szCs w:val="20"/>
              </w:rPr>
            </w:pPr>
          </w:p>
          <w:p w14:paraId="5A262CC5" w14:textId="77777777" w:rsidR="00F837D3" w:rsidRDefault="00F837D3" w:rsidP="00F837D3">
            <w:pPr>
              <w:spacing w:after="0" w:line="240" w:lineRule="auto"/>
              <w:ind w:left="0"/>
              <w:rPr>
                <w:sz w:val="20"/>
                <w:szCs w:val="20"/>
              </w:rPr>
            </w:pPr>
            <w:r>
              <w:rPr>
                <w:sz w:val="20"/>
                <w:szCs w:val="20"/>
              </w:rPr>
              <w:t>38%</w:t>
            </w:r>
          </w:p>
          <w:p w14:paraId="637E6AAC" w14:textId="77777777" w:rsidR="00F837D3" w:rsidRDefault="00F837D3" w:rsidP="00F837D3">
            <w:pPr>
              <w:spacing w:after="0" w:line="240" w:lineRule="auto"/>
              <w:ind w:left="0"/>
              <w:rPr>
                <w:sz w:val="20"/>
                <w:szCs w:val="20"/>
              </w:rPr>
            </w:pPr>
            <w:r>
              <w:rPr>
                <w:sz w:val="20"/>
                <w:szCs w:val="20"/>
              </w:rPr>
              <w:t>69%</w:t>
            </w:r>
          </w:p>
          <w:p w14:paraId="47C0404E" w14:textId="77777777" w:rsidR="00F837D3" w:rsidRDefault="00F837D3" w:rsidP="00F837D3">
            <w:pPr>
              <w:spacing w:after="0" w:line="240" w:lineRule="auto"/>
              <w:ind w:left="0"/>
              <w:rPr>
                <w:sz w:val="20"/>
                <w:szCs w:val="20"/>
              </w:rPr>
            </w:pPr>
            <w:r>
              <w:rPr>
                <w:sz w:val="20"/>
                <w:szCs w:val="20"/>
              </w:rPr>
              <w:t>56%</w:t>
            </w:r>
          </w:p>
          <w:p w14:paraId="3B780F84" w14:textId="55C74C73" w:rsidR="00F837D3" w:rsidRPr="004B3653" w:rsidRDefault="00F837D3" w:rsidP="00F837D3">
            <w:pPr>
              <w:spacing w:after="0" w:line="240" w:lineRule="auto"/>
              <w:ind w:left="0"/>
              <w:rPr>
                <w:sz w:val="20"/>
                <w:szCs w:val="20"/>
              </w:rPr>
            </w:pPr>
            <w:r>
              <w:rPr>
                <w:sz w:val="20"/>
                <w:szCs w:val="20"/>
              </w:rPr>
              <w:t>51%</w:t>
            </w:r>
          </w:p>
        </w:tc>
      </w:tr>
      <w:tr w:rsidR="00F837D3" w:rsidRPr="004B3653" w14:paraId="3088FAF8" w14:textId="06C17289" w:rsidTr="0084308E">
        <w:trPr>
          <w:jc w:val="center"/>
        </w:trPr>
        <w:tc>
          <w:tcPr>
            <w:tcW w:w="2287" w:type="dxa"/>
            <w:vAlign w:val="center"/>
          </w:tcPr>
          <w:p w14:paraId="6D170DEA" w14:textId="2C8DFB91" w:rsidR="00F837D3" w:rsidRPr="004B3653" w:rsidRDefault="00F837D3" w:rsidP="00F837D3">
            <w:pPr>
              <w:spacing w:line="240" w:lineRule="auto"/>
              <w:ind w:left="0"/>
              <w:jc w:val="right"/>
              <w:rPr>
                <w:sz w:val="20"/>
                <w:szCs w:val="20"/>
              </w:rPr>
            </w:pPr>
            <w:r>
              <w:rPr>
                <w:rFonts w:ascii="Calibri" w:hAnsi="Calibri" w:cs="Calibri"/>
                <w:color w:val="000000"/>
                <w:sz w:val="20"/>
                <w:szCs w:val="20"/>
              </w:rPr>
              <w:t>The Bill corrects systemic flaws and delivers significant public savings.</w:t>
            </w:r>
          </w:p>
        </w:tc>
        <w:tc>
          <w:tcPr>
            <w:tcW w:w="2811" w:type="dxa"/>
          </w:tcPr>
          <w:p w14:paraId="5FFBEE26" w14:textId="77777777" w:rsidR="00F837D3" w:rsidRDefault="00F837D3" w:rsidP="00F837D3">
            <w:pPr>
              <w:spacing w:after="0" w:line="240" w:lineRule="auto"/>
              <w:ind w:left="0"/>
              <w:jc w:val="right"/>
              <w:rPr>
                <w:sz w:val="20"/>
                <w:szCs w:val="20"/>
              </w:rPr>
            </w:pPr>
            <w:r>
              <w:rPr>
                <w:sz w:val="20"/>
                <w:szCs w:val="20"/>
              </w:rPr>
              <w:t>Males</w:t>
            </w:r>
          </w:p>
          <w:p w14:paraId="4ACE14EB" w14:textId="77777777" w:rsidR="00F837D3" w:rsidRDefault="00F837D3" w:rsidP="00F837D3">
            <w:pPr>
              <w:spacing w:after="0" w:line="240" w:lineRule="auto"/>
              <w:ind w:left="0"/>
              <w:jc w:val="right"/>
              <w:rPr>
                <w:sz w:val="20"/>
                <w:szCs w:val="20"/>
              </w:rPr>
            </w:pPr>
            <w:r w:rsidRPr="009467A0">
              <w:rPr>
                <w:sz w:val="20"/>
                <w:szCs w:val="20"/>
              </w:rPr>
              <w:t>Business Manager/ Executive</w:t>
            </w:r>
          </w:p>
          <w:p w14:paraId="62BA955B" w14:textId="77777777" w:rsidR="00F837D3" w:rsidRDefault="00F837D3" w:rsidP="00F837D3">
            <w:pPr>
              <w:spacing w:after="0" w:line="240" w:lineRule="auto"/>
              <w:ind w:left="0"/>
              <w:jc w:val="right"/>
              <w:rPr>
                <w:sz w:val="20"/>
                <w:szCs w:val="20"/>
              </w:rPr>
            </w:pPr>
            <w:r>
              <w:rPr>
                <w:sz w:val="20"/>
                <w:szCs w:val="20"/>
              </w:rPr>
              <w:t>Have annual household income $200k+</w:t>
            </w:r>
          </w:p>
          <w:p w14:paraId="1C719EEF" w14:textId="77777777" w:rsidR="00F837D3" w:rsidRDefault="00F837D3" w:rsidP="00F837D3">
            <w:pPr>
              <w:spacing w:after="0" w:line="240" w:lineRule="auto"/>
              <w:ind w:left="0"/>
              <w:jc w:val="right"/>
              <w:rPr>
                <w:sz w:val="20"/>
                <w:szCs w:val="20"/>
              </w:rPr>
            </w:pPr>
            <w:r>
              <w:rPr>
                <w:sz w:val="20"/>
                <w:szCs w:val="20"/>
              </w:rPr>
              <w:t>Asian</w:t>
            </w:r>
          </w:p>
          <w:p w14:paraId="36D2B5DF" w14:textId="77777777" w:rsidR="00F837D3" w:rsidRDefault="00F837D3" w:rsidP="00F837D3">
            <w:pPr>
              <w:spacing w:after="0" w:line="240" w:lineRule="auto"/>
              <w:ind w:left="0"/>
              <w:jc w:val="right"/>
              <w:rPr>
                <w:sz w:val="20"/>
                <w:szCs w:val="20"/>
              </w:rPr>
            </w:pPr>
            <w:r>
              <w:rPr>
                <w:sz w:val="20"/>
                <w:szCs w:val="20"/>
              </w:rPr>
              <w:t>Voted ACT in 2023</w:t>
            </w:r>
          </w:p>
          <w:p w14:paraId="508C66F1" w14:textId="021039F3" w:rsidR="00F837D3" w:rsidRDefault="00F837D3" w:rsidP="00F837D3">
            <w:pPr>
              <w:spacing w:after="0" w:line="240" w:lineRule="auto"/>
              <w:ind w:left="0"/>
              <w:jc w:val="right"/>
              <w:rPr>
                <w:b/>
                <w:bCs/>
                <w:sz w:val="20"/>
                <w:szCs w:val="20"/>
              </w:rPr>
            </w:pPr>
            <w:r>
              <w:rPr>
                <w:sz w:val="20"/>
                <w:szCs w:val="20"/>
              </w:rPr>
              <w:t xml:space="preserve">Voted National in 2023 </w:t>
            </w:r>
          </w:p>
          <w:p w14:paraId="287DB89B" w14:textId="1CE84BA9" w:rsidR="00F837D3" w:rsidRPr="004B3653" w:rsidRDefault="00F837D3" w:rsidP="00F837D3">
            <w:pPr>
              <w:spacing w:after="0" w:line="240" w:lineRule="auto"/>
              <w:ind w:left="0"/>
              <w:jc w:val="right"/>
              <w:rPr>
                <w:sz w:val="20"/>
                <w:szCs w:val="20"/>
              </w:rPr>
            </w:pPr>
          </w:p>
        </w:tc>
        <w:tc>
          <w:tcPr>
            <w:tcW w:w="567" w:type="dxa"/>
          </w:tcPr>
          <w:p w14:paraId="5C7676C9" w14:textId="77777777" w:rsidR="00F837D3" w:rsidRDefault="00F837D3" w:rsidP="00F837D3">
            <w:pPr>
              <w:spacing w:after="0" w:line="240" w:lineRule="auto"/>
              <w:ind w:left="0"/>
              <w:jc w:val="right"/>
              <w:rPr>
                <w:b/>
                <w:bCs/>
                <w:sz w:val="20"/>
                <w:szCs w:val="20"/>
              </w:rPr>
            </w:pPr>
            <w:r w:rsidRPr="00A600D3">
              <w:rPr>
                <w:b/>
                <w:bCs/>
                <w:sz w:val="20"/>
                <w:szCs w:val="20"/>
              </w:rPr>
              <w:t>33%</w:t>
            </w:r>
          </w:p>
          <w:p w14:paraId="26F8C5FC" w14:textId="77777777" w:rsidR="00F837D3" w:rsidRDefault="00F837D3" w:rsidP="00F837D3">
            <w:pPr>
              <w:spacing w:after="0" w:line="240" w:lineRule="auto"/>
              <w:ind w:left="0"/>
              <w:jc w:val="right"/>
              <w:rPr>
                <w:b/>
                <w:bCs/>
                <w:sz w:val="20"/>
                <w:szCs w:val="20"/>
              </w:rPr>
            </w:pPr>
            <w:r w:rsidRPr="00772403">
              <w:rPr>
                <w:b/>
                <w:bCs/>
                <w:sz w:val="20"/>
                <w:szCs w:val="20"/>
              </w:rPr>
              <w:t>40%</w:t>
            </w:r>
          </w:p>
          <w:p w14:paraId="1924E1B7" w14:textId="77777777" w:rsidR="00F837D3" w:rsidRDefault="00F837D3" w:rsidP="00F837D3">
            <w:pPr>
              <w:spacing w:after="0" w:line="240" w:lineRule="auto"/>
              <w:ind w:left="0"/>
              <w:jc w:val="right"/>
              <w:rPr>
                <w:b/>
                <w:bCs/>
                <w:sz w:val="20"/>
                <w:szCs w:val="20"/>
              </w:rPr>
            </w:pPr>
            <w:r>
              <w:rPr>
                <w:b/>
                <w:bCs/>
                <w:sz w:val="20"/>
                <w:szCs w:val="20"/>
              </w:rPr>
              <w:t>40%</w:t>
            </w:r>
          </w:p>
          <w:p w14:paraId="47A0CFF2" w14:textId="77777777" w:rsidR="00F837D3" w:rsidRDefault="00F837D3" w:rsidP="00F837D3">
            <w:pPr>
              <w:spacing w:after="0" w:line="240" w:lineRule="auto"/>
              <w:ind w:left="0"/>
              <w:jc w:val="right"/>
              <w:rPr>
                <w:b/>
                <w:bCs/>
                <w:sz w:val="20"/>
                <w:szCs w:val="20"/>
              </w:rPr>
            </w:pPr>
          </w:p>
          <w:p w14:paraId="03D9C301" w14:textId="77777777" w:rsidR="00F837D3" w:rsidRDefault="00F837D3" w:rsidP="00F837D3">
            <w:pPr>
              <w:spacing w:after="0" w:line="240" w:lineRule="auto"/>
              <w:ind w:left="0"/>
              <w:jc w:val="right"/>
              <w:rPr>
                <w:b/>
                <w:bCs/>
                <w:sz w:val="20"/>
                <w:szCs w:val="20"/>
              </w:rPr>
            </w:pPr>
            <w:r>
              <w:rPr>
                <w:b/>
                <w:bCs/>
                <w:sz w:val="20"/>
                <w:szCs w:val="20"/>
              </w:rPr>
              <w:t>38%</w:t>
            </w:r>
          </w:p>
          <w:p w14:paraId="6524132B" w14:textId="77777777" w:rsidR="00F837D3" w:rsidRDefault="00F837D3" w:rsidP="00F837D3">
            <w:pPr>
              <w:spacing w:after="0" w:line="240" w:lineRule="auto"/>
              <w:ind w:left="0"/>
              <w:jc w:val="right"/>
              <w:rPr>
                <w:b/>
                <w:bCs/>
                <w:sz w:val="20"/>
                <w:szCs w:val="20"/>
              </w:rPr>
            </w:pPr>
            <w:r>
              <w:rPr>
                <w:b/>
                <w:bCs/>
                <w:sz w:val="20"/>
                <w:szCs w:val="20"/>
              </w:rPr>
              <w:t>66%</w:t>
            </w:r>
          </w:p>
          <w:p w14:paraId="740D151F" w14:textId="0F5C3EA1" w:rsidR="00F837D3" w:rsidRPr="00772403" w:rsidRDefault="00F837D3" w:rsidP="00F837D3">
            <w:pPr>
              <w:spacing w:after="0" w:line="240" w:lineRule="auto"/>
              <w:ind w:left="0"/>
              <w:jc w:val="right"/>
              <w:rPr>
                <w:b/>
                <w:bCs/>
                <w:sz w:val="20"/>
                <w:szCs w:val="20"/>
              </w:rPr>
            </w:pPr>
            <w:r>
              <w:rPr>
                <w:b/>
                <w:bCs/>
                <w:sz w:val="20"/>
                <w:szCs w:val="20"/>
              </w:rPr>
              <w:t>45%</w:t>
            </w:r>
          </w:p>
        </w:tc>
        <w:tc>
          <w:tcPr>
            <w:tcW w:w="2786" w:type="dxa"/>
          </w:tcPr>
          <w:p w14:paraId="4855D7A0" w14:textId="6575C898" w:rsidR="00F837D3" w:rsidRDefault="00F837D3" w:rsidP="00F837D3">
            <w:pPr>
              <w:spacing w:after="0" w:line="240" w:lineRule="auto"/>
              <w:ind w:left="0"/>
              <w:jc w:val="right"/>
              <w:rPr>
                <w:b/>
                <w:bCs/>
                <w:sz w:val="20"/>
                <w:szCs w:val="20"/>
              </w:rPr>
            </w:pPr>
            <w:r>
              <w:rPr>
                <w:sz w:val="20"/>
                <w:szCs w:val="20"/>
              </w:rPr>
              <w:t xml:space="preserve">55-64 year olds </w:t>
            </w:r>
          </w:p>
          <w:p w14:paraId="3C56CDB5" w14:textId="77777777" w:rsidR="00F837D3" w:rsidRDefault="00F837D3" w:rsidP="00F837D3">
            <w:pPr>
              <w:spacing w:after="0" w:line="240" w:lineRule="auto"/>
              <w:ind w:left="0"/>
              <w:jc w:val="right"/>
              <w:rPr>
                <w:sz w:val="20"/>
                <w:szCs w:val="20"/>
              </w:rPr>
            </w:pPr>
            <w:r w:rsidRPr="00942427">
              <w:rPr>
                <w:sz w:val="20"/>
                <w:szCs w:val="20"/>
              </w:rPr>
              <w:t>Professional /Senior Government Official</w:t>
            </w:r>
          </w:p>
          <w:p w14:paraId="65E19852" w14:textId="77777777" w:rsidR="00F837D3" w:rsidRDefault="00F837D3" w:rsidP="00F837D3">
            <w:pPr>
              <w:spacing w:after="0" w:line="240" w:lineRule="auto"/>
              <w:ind w:left="0"/>
              <w:jc w:val="right"/>
              <w:rPr>
                <w:sz w:val="20"/>
                <w:szCs w:val="20"/>
              </w:rPr>
            </w:pPr>
            <w:r w:rsidRPr="009467A0">
              <w:rPr>
                <w:sz w:val="20"/>
                <w:szCs w:val="20"/>
              </w:rPr>
              <w:t>Teacher/ Nurse/ Police or other trained service worker</w:t>
            </w:r>
          </w:p>
          <w:p w14:paraId="3F78D80A" w14:textId="77777777" w:rsidR="00F837D3" w:rsidRDefault="00F837D3" w:rsidP="00F837D3">
            <w:pPr>
              <w:spacing w:after="0" w:line="240" w:lineRule="auto"/>
              <w:ind w:left="0"/>
              <w:jc w:val="right"/>
              <w:rPr>
                <w:sz w:val="20"/>
                <w:szCs w:val="20"/>
              </w:rPr>
            </w:pPr>
            <w:r>
              <w:rPr>
                <w:sz w:val="20"/>
                <w:szCs w:val="20"/>
              </w:rPr>
              <w:t xml:space="preserve">Working in </w:t>
            </w:r>
            <w:r w:rsidRPr="00772403">
              <w:rPr>
                <w:sz w:val="20"/>
                <w:szCs w:val="20"/>
              </w:rPr>
              <w:t>Government Administration or Defence</w:t>
            </w:r>
          </w:p>
          <w:p w14:paraId="5C88A4A2" w14:textId="77777777" w:rsidR="00F837D3" w:rsidRDefault="00F837D3" w:rsidP="00F837D3">
            <w:pPr>
              <w:spacing w:after="0" w:line="240" w:lineRule="auto"/>
              <w:ind w:left="0"/>
              <w:jc w:val="right"/>
              <w:rPr>
                <w:sz w:val="20"/>
                <w:szCs w:val="20"/>
              </w:rPr>
            </w:pPr>
            <w:r>
              <w:rPr>
                <w:sz w:val="20"/>
                <w:szCs w:val="20"/>
              </w:rPr>
              <w:t xml:space="preserve">Māori </w:t>
            </w:r>
          </w:p>
          <w:p w14:paraId="4595825A" w14:textId="77777777" w:rsidR="00F837D3" w:rsidRDefault="00F837D3" w:rsidP="00F837D3">
            <w:pPr>
              <w:spacing w:after="0" w:line="240" w:lineRule="auto"/>
              <w:ind w:left="0"/>
              <w:jc w:val="right"/>
              <w:rPr>
                <w:sz w:val="20"/>
                <w:szCs w:val="20"/>
              </w:rPr>
            </w:pPr>
            <w:r>
              <w:rPr>
                <w:sz w:val="20"/>
                <w:szCs w:val="20"/>
              </w:rPr>
              <w:t>Voted Green Party in 2023</w:t>
            </w:r>
          </w:p>
          <w:p w14:paraId="7A1FC9AD" w14:textId="3F7D3171" w:rsidR="00F837D3" w:rsidRPr="004B3653" w:rsidRDefault="00F837D3" w:rsidP="00F837D3">
            <w:pPr>
              <w:spacing w:after="0" w:line="240" w:lineRule="auto"/>
              <w:ind w:left="0"/>
              <w:jc w:val="right"/>
              <w:rPr>
                <w:sz w:val="20"/>
                <w:szCs w:val="20"/>
              </w:rPr>
            </w:pPr>
            <w:r>
              <w:rPr>
                <w:sz w:val="20"/>
                <w:szCs w:val="20"/>
              </w:rPr>
              <w:t>Voted Labour in 2023</w:t>
            </w:r>
          </w:p>
        </w:tc>
        <w:tc>
          <w:tcPr>
            <w:tcW w:w="565" w:type="dxa"/>
          </w:tcPr>
          <w:p w14:paraId="77C5B41C" w14:textId="77777777" w:rsidR="00F837D3" w:rsidRPr="00772403" w:rsidRDefault="00F837D3" w:rsidP="00F837D3">
            <w:pPr>
              <w:spacing w:after="0" w:line="240" w:lineRule="auto"/>
              <w:ind w:left="0"/>
              <w:jc w:val="right"/>
              <w:rPr>
                <w:b/>
                <w:bCs/>
                <w:sz w:val="20"/>
                <w:szCs w:val="20"/>
              </w:rPr>
            </w:pPr>
            <w:r w:rsidRPr="00772403">
              <w:rPr>
                <w:b/>
                <w:bCs/>
                <w:sz w:val="20"/>
                <w:szCs w:val="20"/>
              </w:rPr>
              <w:t>42%</w:t>
            </w:r>
          </w:p>
          <w:p w14:paraId="7BD9FF26" w14:textId="77777777" w:rsidR="00F837D3" w:rsidRPr="00772403" w:rsidRDefault="00F837D3" w:rsidP="00F837D3">
            <w:pPr>
              <w:spacing w:after="0" w:line="240" w:lineRule="auto"/>
              <w:ind w:left="0"/>
              <w:rPr>
                <w:b/>
                <w:bCs/>
                <w:sz w:val="20"/>
                <w:szCs w:val="20"/>
              </w:rPr>
            </w:pPr>
            <w:r w:rsidRPr="00772403">
              <w:rPr>
                <w:b/>
                <w:bCs/>
                <w:sz w:val="20"/>
                <w:szCs w:val="20"/>
              </w:rPr>
              <w:t>41%</w:t>
            </w:r>
          </w:p>
          <w:p w14:paraId="287376AE" w14:textId="77777777" w:rsidR="00F837D3" w:rsidRPr="00772403" w:rsidRDefault="00F837D3" w:rsidP="00F837D3">
            <w:pPr>
              <w:spacing w:after="0" w:line="240" w:lineRule="auto"/>
              <w:ind w:left="0"/>
              <w:rPr>
                <w:b/>
                <w:bCs/>
                <w:sz w:val="20"/>
                <w:szCs w:val="20"/>
              </w:rPr>
            </w:pPr>
          </w:p>
          <w:p w14:paraId="4B16D939" w14:textId="77777777" w:rsidR="00F837D3" w:rsidRDefault="00F837D3" w:rsidP="00F837D3">
            <w:pPr>
              <w:spacing w:after="0" w:line="240" w:lineRule="auto"/>
              <w:ind w:left="0"/>
              <w:rPr>
                <w:b/>
                <w:bCs/>
                <w:sz w:val="20"/>
                <w:szCs w:val="20"/>
              </w:rPr>
            </w:pPr>
            <w:r w:rsidRPr="00772403">
              <w:rPr>
                <w:b/>
                <w:bCs/>
                <w:sz w:val="20"/>
                <w:szCs w:val="20"/>
              </w:rPr>
              <w:t>48%</w:t>
            </w:r>
          </w:p>
          <w:p w14:paraId="59771AEF" w14:textId="77777777" w:rsidR="00F837D3" w:rsidRDefault="00F837D3" w:rsidP="00F837D3">
            <w:pPr>
              <w:spacing w:after="0" w:line="240" w:lineRule="auto"/>
              <w:ind w:left="0"/>
              <w:rPr>
                <w:b/>
                <w:bCs/>
                <w:sz w:val="20"/>
                <w:szCs w:val="20"/>
              </w:rPr>
            </w:pPr>
          </w:p>
          <w:p w14:paraId="3302664B" w14:textId="77777777" w:rsidR="00F837D3" w:rsidRDefault="00F837D3" w:rsidP="00F837D3">
            <w:pPr>
              <w:spacing w:after="0" w:line="240" w:lineRule="auto"/>
              <w:ind w:left="0"/>
              <w:rPr>
                <w:b/>
                <w:bCs/>
                <w:sz w:val="20"/>
                <w:szCs w:val="20"/>
              </w:rPr>
            </w:pPr>
            <w:r>
              <w:rPr>
                <w:b/>
                <w:bCs/>
                <w:sz w:val="20"/>
                <w:szCs w:val="20"/>
              </w:rPr>
              <w:t>53%</w:t>
            </w:r>
          </w:p>
          <w:p w14:paraId="72CC4A44" w14:textId="77777777" w:rsidR="00F837D3" w:rsidRDefault="00F837D3" w:rsidP="00F837D3">
            <w:pPr>
              <w:spacing w:after="0" w:line="240" w:lineRule="auto"/>
              <w:ind w:left="0"/>
              <w:rPr>
                <w:b/>
                <w:bCs/>
                <w:sz w:val="20"/>
                <w:szCs w:val="20"/>
              </w:rPr>
            </w:pPr>
          </w:p>
          <w:p w14:paraId="5A452855" w14:textId="77777777" w:rsidR="00F837D3" w:rsidRDefault="00F837D3" w:rsidP="00F837D3">
            <w:pPr>
              <w:spacing w:after="0" w:line="240" w:lineRule="auto"/>
              <w:ind w:left="0"/>
              <w:rPr>
                <w:b/>
                <w:bCs/>
                <w:sz w:val="20"/>
                <w:szCs w:val="20"/>
              </w:rPr>
            </w:pPr>
            <w:r>
              <w:rPr>
                <w:b/>
                <w:bCs/>
                <w:sz w:val="20"/>
                <w:szCs w:val="20"/>
              </w:rPr>
              <w:t>36%</w:t>
            </w:r>
          </w:p>
          <w:p w14:paraId="1CF683D7" w14:textId="77777777" w:rsidR="00F837D3" w:rsidRDefault="00F837D3" w:rsidP="00F837D3">
            <w:pPr>
              <w:spacing w:after="0" w:line="240" w:lineRule="auto"/>
              <w:ind w:left="0"/>
              <w:rPr>
                <w:b/>
                <w:bCs/>
                <w:sz w:val="20"/>
                <w:szCs w:val="20"/>
              </w:rPr>
            </w:pPr>
            <w:r>
              <w:rPr>
                <w:b/>
                <w:bCs/>
                <w:sz w:val="20"/>
                <w:szCs w:val="20"/>
              </w:rPr>
              <w:t>68%</w:t>
            </w:r>
          </w:p>
          <w:p w14:paraId="4653A193" w14:textId="4DB02A2F" w:rsidR="00F837D3" w:rsidRPr="00772403" w:rsidRDefault="00F837D3" w:rsidP="00F837D3">
            <w:pPr>
              <w:spacing w:after="0" w:line="240" w:lineRule="auto"/>
              <w:ind w:left="0"/>
              <w:rPr>
                <w:b/>
                <w:bCs/>
                <w:sz w:val="20"/>
                <w:szCs w:val="20"/>
              </w:rPr>
            </w:pPr>
            <w:r>
              <w:rPr>
                <w:b/>
                <w:bCs/>
                <w:sz w:val="20"/>
                <w:szCs w:val="20"/>
              </w:rPr>
              <w:t>52%</w:t>
            </w:r>
          </w:p>
        </w:tc>
      </w:tr>
    </w:tbl>
    <w:p w14:paraId="3B3C0A58" w14:textId="77777777" w:rsidR="00AC73A9" w:rsidRDefault="00AC73A9" w:rsidP="00AC73A9"/>
    <w:p w14:paraId="39F5CFA7" w14:textId="21F00A9E" w:rsidR="00FC65D6" w:rsidRDefault="00FC65D6">
      <w:pPr>
        <w:spacing w:after="160" w:line="259" w:lineRule="auto"/>
        <w:ind w:left="0"/>
      </w:pPr>
      <w:r>
        <w:br w:type="page"/>
      </w:r>
    </w:p>
    <w:p w14:paraId="10D40D98" w14:textId="77777777" w:rsidR="00AC73A9" w:rsidRDefault="00AC73A9" w:rsidP="00AC73A9"/>
    <w:p w14:paraId="1D62533E" w14:textId="38DC562F" w:rsidR="005E022A" w:rsidRDefault="00D4278F" w:rsidP="005E022A">
      <w:pPr>
        <w:pStyle w:val="Heading1"/>
        <w:spacing w:before="0" w:after="120" w:line="240" w:lineRule="auto"/>
        <w:rPr>
          <w:rFonts w:asciiTheme="minorHAnsi" w:hAnsiTheme="minorHAnsi" w:cstheme="minorHAnsi"/>
          <w:color w:val="000000" w:themeColor="text1"/>
          <w:lang w:val="en-AU"/>
        </w:rPr>
      </w:pPr>
      <w:bookmarkStart w:id="6" w:name="_Toc209429350"/>
      <w:r>
        <w:rPr>
          <w:rFonts w:asciiTheme="minorHAnsi" w:hAnsiTheme="minorHAnsi" w:cstheme="minorHAnsi"/>
          <w:color w:val="000000" w:themeColor="text1"/>
          <w:lang w:val="en-AU"/>
        </w:rPr>
        <w:t>Pay equity law change and Party vote</w:t>
      </w:r>
      <w:bookmarkEnd w:id="6"/>
      <w:r>
        <w:rPr>
          <w:rFonts w:asciiTheme="minorHAnsi" w:hAnsiTheme="minorHAnsi" w:cstheme="minorHAnsi"/>
          <w:color w:val="000000" w:themeColor="text1"/>
          <w:lang w:val="en-AU"/>
        </w:rPr>
        <w:t xml:space="preserve"> </w:t>
      </w:r>
    </w:p>
    <w:p w14:paraId="7E9B0287" w14:textId="41ACFF04" w:rsidR="00A8143C" w:rsidRDefault="00B667A9" w:rsidP="00A4490E">
      <w:pPr>
        <w:rPr>
          <w:lang w:val="en-AU"/>
        </w:rPr>
      </w:pPr>
      <w:r>
        <w:rPr>
          <w:lang w:val="en-AU"/>
        </w:rPr>
        <w:t xml:space="preserve">All respondents were asked </w:t>
      </w:r>
      <w:r w:rsidR="009E28E7">
        <w:rPr>
          <w:lang w:val="en-AU"/>
        </w:rPr>
        <w:t xml:space="preserve">whether the Government’s pay equity changes would be likely </w:t>
      </w:r>
      <w:r w:rsidR="008E1E8D">
        <w:rPr>
          <w:lang w:val="en-AU"/>
        </w:rPr>
        <w:t>to change</w:t>
      </w:r>
      <w:r w:rsidR="00E2497C">
        <w:rPr>
          <w:lang w:val="en-AU"/>
        </w:rPr>
        <w:t>, or not change,</w:t>
      </w:r>
      <w:r w:rsidR="009E28E7">
        <w:rPr>
          <w:lang w:val="en-AU"/>
        </w:rPr>
        <w:t xml:space="preserve"> their party vote at the next general election.</w:t>
      </w:r>
    </w:p>
    <w:p w14:paraId="67D90073" w14:textId="33CFC782" w:rsidR="00C1252C" w:rsidRDefault="00B667A9" w:rsidP="00A4490E">
      <w:pPr>
        <w:rPr>
          <w:lang w:val="en-AU"/>
        </w:rPr>
      </w:pPr>
      <w:r>
        <w:rPr>
          <w:lang w:val="en-AU"/>
        </w:rPr>
        <w:t>The following chart shows the overall results for this question</w:t>
      </w:r>
      <w:r w:rsidR="00C1252C">
        <w:rPr>
          <w:lang w:val="en-AU"/>
        </w:rPr>
        <w:t>, including those who did not vote in the 2023 general election and those who voted for minor parties who did not achieve seats in parliament</w:t>
      </w:r>
      <w:r w:rsidR="00B8747F">
        <w:rPr>
          <w:lang w:val="en-AU"/>
        </w:rPr>
        <w:t xml:space="preserve">. </w:t>
      </w:r>
    </w:p>
    <w:p w14:paraId="77CED3A4" w14:textId="22A032FF" w:rsidR="00F00345" w:rsidRDefault="009E28E7" w:rsidP="00A4490E">
      <w:pPr>
        <w:rPr>
          <w:lang w:val="en-AU"/>
        </w:rPr>
      </w:pPr>
      <w:r w:rsidRPr="00B8747F">
        <w:rPr>
          <w:b/>
          <w:bCs/>
          <w:lang w:val="en-AU"/>
        </w:rPr>
        <w:t>8%</w:t>
      </w:r>
      <w:r>
        <w:rPr>
          <w:lang w:val="en-AU"/>
        </w:rPr>
        <w:t xml:space="preserve"> </w:t>
      </w:r>
      <w:r w:rsidR="00C1252C">
        <w:rPr>
          <w:lang w:val="en-AU"/>
        </w:rPr>
        <w:t xml:space="preserve">overall </w:t>
      </w:r>
      <w:r>
        <w:rPr>
          <w:lang w:val="en-AU"/>
        </w:rPr>
        <w:t xml:space="preserve">were likely to change their vote in support </w:t>
      </w:r>
      <w:r w:rsidR="00F00345">
        <w:rPr>
          <w:lang w:val="en-AU"/>
        </w:rPr>
        <w:t>of</w:t>
      </w:r>
      <w:r>
        <w:rPr>
          <w:lang w:val="en-AU"/>
        </w:rPr>
        <w:t xml:space="preserve"> the </w:t>
      </w:r>
      <w:r w:rsidR="00F00345">
        <w:rPr>
          <w:lang w:val="en-AU"/>
        </w:rPr>
        <w:t xml:space="preserve">Bill, while </w:t>
      </w:r>
      <w:r w:rsidR="00F00345" w:rsidRPr="00B8747F">
        <w:rPr>
          <w:b/>
          <w:bCs/>
          <w:lang w:val="en-AU"/>
        </w:rPr>
        <w:t>25%</w:t>
      </w:r>
      <w:r w:rsidR="00F00345">
        <w:rPr>
          <w:lang w:val="en-AU"/>
        </w:rPr>
        <w:t xml:space="preserve"> said they were likely to change their party vote in opposition to the Bill.</w:t>
      </w:r>
    </w:p>
    <w:p w14:paraId="57B3897E" w14:textId="77777777" w:rsidR="00F00345" w:rsidRDefault="00F00345" w:rsidP="00A4490E">
      <w:pPr>
        <w:rPr>
          <w:lang w:val="en-AU"/>
        </w:rPr>
      </w:pPr>
    </w:p>
    <w:p w14:paraId="155D3D59" w14:textId="2144F53B" w:rsidR="00A4490E" w:rsidRDefault="00A4490E" w:rsidP="00A4490E">
      <w:pPr>
        <w:jc w:val="center"/>
        <w:rPr>
          <w:lang w:val="en-AU"/>
        </w:rPr>
      </w:pPr>
      <w:r w:rsidRPr="00A4490E">
        <w:rPr>
          <w:noProof/>
        </w:rPr>
        <w:drawing>
          <wp:inline distT="0" distB="0" distL="0" distR="0" wp14:anchorId="6D8099D8" wp14:editId="772531E0">
            <wp:extent cx="4359275" cy="4343400"/>
            <wp:effectExtent l="0" t="0" r="3175" b="0"/>
            <wp:docPr id="1261240056" name="Chart 1">
              <a:extLst xmlns:a="http://schemas.openxmlformats.org/drawingml/2006/main">
                <a:ext uri="{FF2B5EF4-FFF2-40B4-BE49-F238E27FC236}">
                  <a16:creationId xmlns:a16="http://schemas.microsoft.com/office/drawing/2014/main" id="{9053762E-99F6-4FDF-AA60-3BC0B7FC74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EA7191D" w14:textId="77777777" w:rsidR="00B326A4" w:rsidRPr="008512CA" w:rsidRDefault="00B326A4" w:rsidP="00B326A4">
      <w:pPr>
        <w:jc w:val="center"/>
        <w:rPr>
          <w:i/>
          <w:iCs/>
          <w:sz w:val="18"/>
          <w:szCs w:val="18"/>
          <w:lang w:val="en-AU"/>
        </w:rPr>
      </w:pPr>
      <w:r w:rsidRPr="008512CA">
        <w:rPr>
          <w:i/>
          <w:iCs/>
          <w:sz w:val="18"/>
          <w:szCs w:val="18"/>
          <w:lang w:val="en-AU"/>
        </w:rPr>
        <w:t>Base: Total sample</w:t>
      </w:r>
    </w:p>
    <w:p w14:paraId="2EA3C31A" w14:textId="77777777" w:rsidR="00B667A9" w:rsidRDefault="00B667A9" w:rsidP="00B667A9">
      <w:pPr>
        <w:rPr>
          <w:lang w:val="en-AU"/>
        </w:rPr>
      </w:pPr>
    </w:p>
    <w:p w14:paraId="70E4B7C9" w14:textId="3F2E159C" w:rsidR="00B667A9" w:rsidRPr="00B8747F" w:rsidRDefault="00B667A9" w:rsidP="00B667A9">
      <w:pPr>
        <w:rPr>
          <w:b/>
          <w:bCs/>
          <w:sz w:val="24"/>
          <w:szCs w:val="24"/>
          <w:lang w:val="en-AU"/>
        </w:rPr>
      </w:pPr>
      <w:r w:rsidRPr="00B8747F">
        <w:rPr>
          <w:b/>
          <w:bCs/>
          <w:sz w:val="24"/>
          <w:szCs w:val="24"/>
          <w:lang w:val="en-AU"/>
        </w:rPr>
        <w:t xml:space="preserve">However, the potential effect on voting patterns at the next general election is best viewed by analysis of the </w:t>
      </w:r>
      <w:r w:rsidR="00F00345" w:rsidRPr="00B8747F">
        <w:rPr>
          <w:b/>
          <w:bCs/>
          <w:sz w:val="24"/>
          <w:szCs w:val="24"/>
          <w:lang w:val="en-AU"/>
        </w:rPr>
        <w:t xml:space="preserve">collective </w:t>
      </w:r>
      <w:r w:rsidRPr="00B8747F">
        <w:rPr>
          <w:b/>
          <w:bCs/>
          <w:sz w:val="24"/>
          <w:szCs w:val="24"/>
          <w:lang w:val="en-AU"/>
        </w:rPr>
        <w:t>effect</w:t>
      </w:r>
      <w:r w:rsidR="00927623">
        <w:rPr>
          <w:b/>
          <w:bCs/>
          <w:sz w:val="24"/>
          <w:szCs w:val="24"/>
          <w:lang w:val="en-AU"/>
        </w:rPr>
        <w:t>s</w:t>
      </w:r>
      <w:r w:rsidRPr="00B8747F">
        <w:rPr>
          <w:b/>
          <w:bCs/>
          <w:sz w:val="24"/>
          <w:szCs w:val="24"/>
          <w:lang w:val="en-AU"/>
        </w:rPr>
        <w:t xml:space="preserve"> on </w:t>
      </w:r>
      <w:r w:rsidR="00F00345" w:rsidRPr="00B8747F">
        <w:rPr>
          <w:b/>
          <w:bCs/>
          <w:sz w:val="24"/>
          <w:szCs w:val="24"/>
          <w:lang w:val="en-AU"/>
        </w:rPr>
        <w:t xml:space="preserve">the parties currently forming the coalition government </w:t>
      </w:r>
      <w:r w:rsidR="0080256B" w:rsidRPr="0080256B">
        <w:rPr>
          <w:b/>
          <w:bCs/>
          <w:sz w:val="24"/>
          <w:szCs w:val="24"/>
          <w:lang w:val="en-AU"/>
        </w:rPr>
        <w:t>and</w:t>
      </w:r>
      <w:r w:rsidR="0080256B">
        <w:rPr>
          <w:b/>
          <w:bCs/>
          <w:sz w:val="24"/>
          <w:szCs w:val="24"/>
          <w:lang w:val="en-AU"/>
        </w:rPr>
        <w:t xml:space="preserve"> </w:t>
      </w:r>
      <w:r w:rsidR="00927623">
        <w:rPr>
          <w:b/>
          <w:bCs/>
          <w:sz w:val="24"/>
          <w:szCs w:val="24"/>
          <w:lang w:val="en-AU"/>
        </w:rPr>
        <w:t>those</w:t>
      </w:r>
      <w:r w:rsidR="00F00345" w:rsidRPr="00B8747F">
        <w:rPr>
          <w:b/>
          <w:bCs/>
          <w:sz w:val="24"/>
          <w:szCs w:val="24"/>
          <w:lang w:val="en-AU"/>
        </w:rPr>
        <w:t xml:space="preserve"> currently forming the parliamentary opposition.</w:t>
      </w:r>
    </w:p>
    <w:p w14:paraId="6469CDCC" w14:textId="77777777" w:rsidR="00B667A9" w:rsidRDefault="00B667A9" w:rsidP="00B667A9">
      <w:pPr>
        <w:rPr>
          <w:lang w:val="en-AU"/>
        </w:rPr>
      </w:pPr>
    </w:p>
    <w:p w14:paraId="137F2CE6" w14:textId="77777777" w:rsidR="00F00345" w:rsidRDefault="00F00345" w:rsidP="00B667A9">
      <w:pPr>
        <w:rPr>
          <w:lang w:val="en-AU"/>
        </w:rPr>
      </w:pPr>
    </w:p>
    <w:p w14:paraId="1D817A9A" w14:textId="77777777" w:rsidR="00C1252C" w:rsidRDefault="00C1252C" w:rsidP="00B667A9">
      <w:pPr>
        <w:rPr>
          <w:lang w:val="en-AU"/>
        </w:rPr>
      </w:pPr>
    </w:p>
    <w:p w14:paraId="64A73950" w14:textId="77777777" w:rsidR="00C1252C" w:rsidRDefault="00C1252C" w:rsidP="00B667A9">
      <w:pPr>
        <w:rPr>
          <w:lang w:val="en-AU"/>
        </w:rPr>
      </w:pPr>
    </w:p>
    <w:p w14:paraId="42E881C8" w14:textId="77777777" w:rsidR="00DA21D1" w:rsidRDefault="00DA21D1" w:rsidP="00B667A9">
      <w:pPr>
        <w:rPr>
          <w:lang w:val="en-AU"/>
        </w:rPr>
      </w:pPr>
    </w:p>
    <w:p w14:paraId="3D899547" w14:textId="10D7D3E4" w:rsidR="00F00345" w:rsidRDefault="00F00345" w:rsidP="00B667A9">
      <w:pPr>
        <w:rPr>
          <w:lang w:val="en-AU"/>
        </w:rPr>
      </w:pPr>
      <w:r>
        <w:rPr>
          <w:lang w:val="en-AU"/>
        </w:rPr>
        <w:t>Analysis indicates that</w:t>
      </w:r>
      <w:r w:rsidR="008E1E8D">
        <w:rPr>
          <w:lang w:val="en-AU"/>
        </w:rPr>
        <w:t xml:space="preserve"> of the voters in the 2023 general election</w:t>
      </w:r>
      <w:r w:rsidR="005F4584">
        <w:rPr>
          <w:rStyle w:val="FootnoteReference"/>
          <w:lang w:val="en-AU"/>
        </w:rPr>
        <w:footnoteReference w:id="6"/>
      </w:r>
      <w:r w:rsidR="008E1E8D">
        <w:rPr>
          <w:lang w:val="en-AU"/>
        </w:rPr>
        <w:t>:</w:t>
      </w:r>
    </w:p>
    <w:p w14:paraId="117DA441" w14:textId="4E1EF480" w:rsidR="008E1E8D" w:rsidRDefault="008E1E8D" w:rsidP="008E1E8D">
      <w:pPr>
        <w:pStyle w:val="ListParagraph"/>
        <w:numPr>
          <w:ilvl w:val="0"/>
          <w:numId w:val="6"/>
        </w:numPr>
        <w:rPr>
          <w:lang w:val="en-AU"/>
        </w:rPr>
      </w:pPr>
      <w:r>
        <w:rPr>
          <w:lang w:val="en-AU"/>
        </w:rPr>
        <w:t xml:space="preserve">An overall </w:t>
      </w:r>
      <w:r w:rsidRPr="00B8747F">
        <w:rPr>
          <w:b/>
          <w:bCs/>
          <w:lang w:val="en-AU"/>
        </w:rPr>
        <w:t>14.8%</w:t>
      </w:r>
      <w:r>
        <w:rPr>
          <w:lang w:val="en-AU"/>
        </w:rPr>
        <w:t xml:space="preserve"> </w:t>
      </w:r>
      <w:r w:rsidR="00B959E2">
        <w:rPr>
          <w:lang w:val="en-AU"/>
        </w:rPr>
        <w:t xml:space="preserve">(222,720) </w:t>
      </w:r>
      <w:r>
        <w:rPr>
          <w:lang w:val="en-AU"/>
        </w:rPr>
        <w:t>of voters</w:t>
      </w:r>
      <w:r w:rsidR="00B959E2">
        <w:rPr>
          <w:lang w:val="en-AU"/>
        </w:rPr>
        <w:t xml:space="preserve"> </w:t>
      </w:r>
      <w:r>
        <w:rPr>
          <w:lang w:val="en-AU"/>
        </w:rPr>
        <w:t xml:space="preserve">for one of the current Government coalition parties </w:t>
      </w:r>
      <w:bookmarkStart w:id="7" w:name="_Hlk209444415"/>
      <w:r>
        <w:rPr>
          <w:lang w:val="en-AU"/>
        </w:rPr>
        <w:t>would be likely to change their party vote in opposition to the Government’s pay equity law changes</w:t>
      </w:r>
      <w:r w:rsidR="00AA1ADC">
        <w:rPr>
          <w:lang w:val="en-AU"/>
        </w:rPr>
        <w:t>.</w:t>
      </w:r>
    </w:p>
    <w:bookmarkEnd w:id="7"/>
    <w:p w14:paraId="2C3946B0" w14:textId="601D9285" w:rsidR="008E1E8D" w:rsidRDefault="008E1E8D" w:rsidP="008E1E8D">
      <w:pPr>
        <w:pStyle w:val="ListParagraph"/>
        <w:numPr>
          <w:ilvl w:val="0"/>
          <w:numId w:val="6"/>
        </w:numPr>
        <w:rPr>
          <w:lang w:val="en-AU"/>
        </w:rPr>
      </w:pPr>
      <w:r>
        <w:rPr>
          <w:lang w:val="en-AU"/>
        </w:rPr>
        <w:t xml:space="preserve">An overall </w:t>
      </w:r>
      <w:r w:rsidRPr="00B8747F">
        <w:rPr>
          <w:b/>
          <w:bCs/>
          <w:lang w:val="en-AU"/>
        </w:rPr>
        <w:t>5.3%</w:t>
      </w:r>
      <w:r w:rsidR="00B959E2">
        <w:rPr>
          <w:lang w:val="en-AU"/>
        </w:rPr>
        <w:t xml:space="preserve"> (62,860)</w:t>
      </w:r>
      <w:r>
        <w:rPr>
          <w:lang w:val="en-AU"/>
        </w:rPr>
        <w:t xml:space="preserve"> of voters for one of the parties currently in the parliamentary opposition would be likely to change their party vote in support of the Government’s pay equity law changes</w:t>
      </w:r>
      <w:r w:rsidR="00AA1ADC">
        <w:rPr>
          <w:lang w:val="en-AU"/>
        </w:rPr>
        <w:t>.</w:t>
      </w:r>
    </w:p>
    <w:p w14:paraId="13BDBD84" w14:textId="77777777" w:rsidR="008E1E8D" w:rsidRDefault="008E1E8D" w:rsidP="008E1E8D">
      <w:pPr>
        <w:pStyle w:val="ListParagraph"/>
        <w:numPr>
          <w:ilvl w:val="0"/>
          <w:numId w:val="6"/>
        </w:numPr>
        <w:rPr>
          <w:lang w:val="en-AU"/>
        </w:rPr>
      </w:pPr>
      <w:r>
        <w:rPr>
          <w:lang w:val="en-AU"/>
        </w:rPr>
        <w:t>Applying these percentage changes to the final results of the 2023 general election indicates that:</w:t>
      </w:r>
    </w:p>
    <w:p w14:paraId="0C581482" w14:textId="1715F5AF" w:rsidR="008E1E8D" w:rsidRDefault="008E1E8D" w:rsidP="008E1E8D">
      <w:pPr>
        <w:pStyle w:val="ListParagraph"/>
        <w:numPr>
          <w:ilvl w:val="1"/>
          <w:numId w:val="6"/>
        </w:numPr>
        <w:rPr>
          <w:lang w:val="en-AU"/>
        </w:rPr>
      </w:pPr>
      <w:r>
        <w:rPr>
          <w:lang w:val="en-AU"/>
        </w:rPr>
        <w:t xml:space="preserve">Government coalition parties have 222,720 votes at risk, with an offsetting </w:t>
      </w:r>
      <w:r w:rsidR="00AA1ADC">
        <w:rPr>
          <w:lang w:val="en-AU"/>
        </w:rPr>
        <w:t>potential</w:t>
      </w:r>
      <w:r>
        <w:rPr>
          <w:lang w:val="en-AU"/>
        </w:rPr>
        <w:t xml:space="preserve"> gain </w:t>
      </w:r>
      <w:r w:rsidR="00AA1ADC">
        <w:rPr>
          <w:lang w:val="en-AU"/>
        </w:rPr>
        <w:t>from parliamentary opposition parties of 62,860 votes</w:t>
      </w:r>
      <w:r w:rsidR="00B8747F">
        <w:rPr>
          <w:lang w:val="en-AU"/>
        </w:rPr>
        <w:t xml:space="preserve">. </w:t>
      </w:r>
      <w:r w:rsidR="00AA1ADC">
        <w:rPr>
          <w:lang w:val="en-AU"/>
        </w:rPr>
        <w:t>This is a potential nett loss to Government coalition parties of 159,860 votes</w:t>
      </w:r>
      <w:r w:rsidR="00B959E2">
        <w:rPr>
          <w:lang w:val="en-AU"/>
        </w:rPr>
        <w:t xml:space="preserve"> or </w:t>
      </w:r>
      <w:r w:rsidR="00B959E2" w:rsidRPr="00B8747F">
        <w:rPr>
          <w:b/>
          <w:bCs/>
          <w:lang w:val="en-AU"/>
        </w:rPr>
        <w:t>5.6%</w:t>
      </w:r>
      <w:r w:rsidR="00B959E2">
        <w:rPr>
          <w:lang w:val="en-AU"/>
        </w:rPr>
        <w:t xml:space="preserve"> of the votes cast for them in 2023</w:t>
      </w:r>
      <w:r w:rsidR="00AA1ADC">
        <w:rPr>
          <w:lang w:val="en-AU"/>
        </w:rPr>
        <w:t>.</w:t>
      </w:r>
    </w:p>
    <w:p w14:paraId="6F3FED11" w14:textId="631A1C64" w:rsidR="00AA1ADC" w:rsidRDefault="009C0E10" w:rsidP="008E1E8D">
      <w:pPr>
        <w:pStyle w:val="ListParagraph"/>
        <w:numPr>
          <w:ilvl w:val="1"/>
          <w:numId w:val="6"/>
        </w:numPr>
        <w:rPr>
          <w:lang w:val="en-AU"/>
        </w:rPr>
      </w:pPr>
      <w:r w:rsidRPr="009C0E10">
        <w:rPr>
          <w:lang w:val="en-AU"/>
        </w:rPr>
        <w:t xml:space="preserve">If this was the only issue being considered </w:t>
      </w:r>
      <w:r w:rsidR="007F07CC">
        <w:rPr>
          <w:lang w:val="en-AU"/>
        </w:rPr>
        <w:t xml:space="preserve">at election time </w:t>
      </w:r>
      <w:r w:rsidRPr="009C0E10">
        <w:rPr>
          <w:lang w:val="en-AU"/>
        </w:rPr>
        <w:t>and all of the</w:t>
      </w:r>
      <w:r>
        <w:rPr>
          <w:lang w:val="en-AU"/>
        </w:rPr>
        <w:t xml:space="preserve"> 222,720 at risk votes</w:t>
      </w:r>
      <w:r w:rsidRPr="009C0E10">
        <w:rPr>
          <w:lang w:val="en-AU"/>
        </w:rPr>
        <w:t xml:space="preserve"> transferred to </w:t>
      </w:r>
      <w:r>
        <w:rPr>
          <w:lang w:val="en-AU"/>
        </w:rPr>
        <w:t xml:space="preserve">the </w:t>
      </w:r>
      <w:r w:rsidRPr="009C0E10">
        <w:rPr>
          <w:lang w:val="en-AU"/>
        </w:rPr>
        <w:t xml:space="preserve">current parliamentary opposition parties, </w:t>
      </w:r>
      <w:r>
        <w:rPr>
          <w:lang w:val="en-AU"/>
        </w:rPr>
        <w:t xml:space="preserve">plus all of the 62,860 votes transferred from </w:t>
      </w:r>
      <w:r w:rsidR="00AA1ADC">
        <w:rPr>
          <w:lang w:val="en-AU"/>
        </w:rPr>
        <w:t>parliamentary opposition parties</w:t>
      </w:r>
      <w:r>
        <w:rPr>
          <w:lang w:val="en-AU"/>
        </w:rPr>
        <w:t xml:space="preserve"> to the current Government coalition parties</w:t>
      </w:r>
      <w:r w:rsidR="00AA1ADC">
        <w:rPr>
          <w:lang w:val="en-AU"/>
        </w:rPr>
        <w:t xml:space="preserve">, the </w:t>
      </w:r>
      <w:r w:rsidR="004B6CAC">
        <w:rPr>
          <w:lang w:val="en-AU"/>
        </w:rPr>
        <w:t>outcome</w:t>
      </w:r>
      <w:r w:rsidR="00AA1ADC">
        <w:rPr>
          <w:lang w:val="en-AU"/>
        </w:rPr>
        <w:t xml:space="preserve"> would be</w:t>
      </w:r>
      <w:r w:rsidR="00B959E2">
        <w:rPr>
          <w:lang w:val="en-AU"/>
        </w:rPr>
        <w:t xml:space="preserve"> a</w:t>
      </w:r>
      <w:r w:rsidR="00AA1ADC">
        <w:rPr>
          <w:lang w:val="en-AU"/>
        </w:rPr>
        <w:t xml:space="preserve"> hung parliament with current Government coalition </w:t>
      </w:r>
      <w:r w:rsidR="00E2497C">
        <w:rPr>
          <w:lang w:val="en-AU"/>
        </w:rPr>
        <w:t>and opposition parties each having 60 seats</w:t>
      </w:r>
      <w:r w:rsidR="005F4584">
        <w:rPr>
          <w:rStyle w:val="FootnoteReference"/>
          <w:lang w:val="en-AU"/>
        </w:rPr>
        <w:footnoteReference w:id="7"/>
      </w:r>
      <w:r w:rsidR="00AA1ADC">
        <w:rPr>
          <w:lang w:val="en-AU"/>
        </w:rPr>
        <w:t>.</w:t>
      </w:r>
    </w:p>
    <w:p w14:paraId="550F8D50" w14:textId="77777777" w:rsidR="00DB7BC9" w:rsidRPr="00DB7BC9" w:rsidRDefault="00DB7BC9" w:rsidP="00DB7BC9">
      <w:pPr>
        <w:ind w:left="785"/>
        <w:rPr>
          <w:lang w:val="en-AU"/>
        </w:rPr>
      </w:pPr>
    </w:p>
    <w:p w14:paraId="48D48869" w14:textId="7BC004B6" w:rsidR="00AA1ADC" w:rsidRDefault="00AA1ADC" w:rsidP="00AA1ADC">
      <w:pPr>
        <w:pStyle w:val="ListParagraph"/>
        <w:numPr>
          <w:ilvl w:val="0"/>
          <w:numId w:val="6"/>
        </w:numPr>
        <w:rPr>
          <w:lang w:val="en-AU"/>
        </w:rPr>
      </w:pPr>
      <w:r>
        <w:rPr>
          <w:lang w:val="en-AU"/>
        </w:rPr>
        <w:t>Although minor parties (i.e. those who are not currently in parliament) only received 159,585 votes</w:t>
      </w:r>
      <w:r w:rsidR="005F4584">
        <w:rPr>
          <w:lang w:val="en-AU"/>
        </w:rPr>
        <w:t xml:space="preserve"> collectively </w:t>
      </w:r>
      <w:r>
        <w:rPr>
          <w:lang w:val="en-AU"/>
        </w:rPr>
        <w:t xml:space="preserve">in the 2023 general election, </w:t>
      </w:r>
      <w:r w:rsidRPr="00B8747F">
        <w:rPr>
          <w:b/>
          <w:bCs/>
          <w:lang w:val="en-AU"/>
        </w:rPr>
        <w:t>45.8%</w:t>
      </w:r>
      <w:r>
        <w:rPr>
          <w:lang w:val="en-AU"/>
        </w:rPr>
        <w:t xml:space="preserve"> of their voters </w:t>
      </w:r>
      <w:r w:rsidR="00B959E2">
        <w:rPr>
          <w:lang w:val="en-AU"/>
        </w:rPr>
        <w:t xml:space="preserve">(equivalent to 73,090 voters) </w:t>
      </w:r>
      <w:r>
        <w:rPr>
          <w:lang w:val="en-AU"/>
        </w:rPr>
        <w:t xml:space="preserve">said they would change the party they had voted for in opposition to the Government’s pay equity law changes.  </w:t>
      </w:r>
      <w:r w:rsidRPr="00B8747F">
        <w:rPr>
          <w:b/>
          <w:bCs/>
          <w:lang w:val="en-AU"/>
        </w:rPr>
        <w:t>14.0%</w:t>
      </w:r>
      <w:r>
        <w:rPr>
          <w:lang w:val="en-AU"/>
        </w:rPr>
        <w:t xml:space="preserve"> </w:t>
      </w:r>
      <w:r w:rsidR="00B959E2">
        <w:rPr>
          <w:lang w:val="en-AU"/>
        </w:rPr>
        <w:t xml:space="preserve">voters (equivalent to 22,340 voters) </w:t>
      </w:r>
      <w:r>
        <w:rPr>
          <w:lang w:val="en-AU"/>
        </w:rPr>
        <w:t>said they would change the party they had voted for in support of the Government’s pay equity law changes</w:t>
      </w:r>
      <w:bookmarkStart w:id="8" w:name="_Hlk209542174"/>
      <w:r w:rsidR="00B8747F">
        <w:rPr>
          <w:lang w:val="en-AU"/>
        </w:rPr>
        <w:t xml:space="preserve">. </w:t>
      </w:r>
      <w:r>
        <w:rPr>
          <w:lang w:val="en-AU"/>
        </w:rPr>
        <w:t xml:space="preserve">If </w:t>
      </w:r>
      <w:r w:rsidR="00B959E2">
        <w:rPr>
          <w:lang w:val="en-AU"/>
        </w:rPr>
        <w:t>the overall nett of 50</w:t>
      </w:r>
      <w:r w:rsidR="00422AF9">
        <w:rPr>
          <w:lang w:val="en-AU"/>
        </w:rPr>
        <w:t>,</w:t>
      </w:r>
      <w:r w:rsidR="00B959E2">
        <w:rPr>
          <w:lang w:val="en-AU"/>
        </w:rPr>
        <w:t>750 voters changed their vote to one of the parliamentary opposition parties, the effect would be to change the hung parliament noted above to give the current parliamentary opposition a 2-seat margin with current coalition parties having 59 seats and current parliamentary opposition parties having 61 seats.</w:t>
      </w:r>
      <w:bookmarkEnd w:id="8"/>
      <w:r w:rsidR="00B959E2">
        <w:rPr>
          <w:lang w:val="en-AU"/>
        </w:rPr>
        <w:t xml:space="preserve">  </w:t>
      </w:r>
    </w:p>
    <w:p w14:paraId="54078EFA" w14:textId="77777777" w:rsidR="00B959E2" w:rsidRPr="00B959E2" w:rsidRDefault="00B959E2" w:rsidP="00B959E2">
      <w:pPr>
        <w:rPr>
          <w:lang w:val="en-AU"/>
        </w:rPr>
      </w:pPr>
    </w:p>
    <w:p w14:paraId="0C7A6A2D" w14:textId="7E59A43D" w:rsidR="00B959E2" w:rsidRPr="00B8747F" w:rsidRDefault="00B959E2" w:rsidP="00B667A9">
      <w:pPr>
        <w:rPr>
          <w:b/>
          <w:bCs/>
          <w:lang w:val="en-AU"/>
        </w:rPr>
      </w:pPr>
      <w:r w:rsidRPr="00B8747F">
        <w:rPr>
          <w:b/>
          <w:bCs/>
          <w:lang w:val="en-AU"/>
        </w:rPr>
        <w:t>Overall, this suggests that</w:t>
      </w:r>
      <w:r w:rsidR="00C1252C">
        <w:rPr>
          <w:b/>
          <w:bCs/>
          <w:lang w:val="en-AU"/>
        </w:rPr>
        <w:t>, depending on the prominence of this issue at the time,</w:t>
      </w:r>
      <w:r w:rsidRPr="00B8747F">
        <w:rPr>
          <w:b/>
          <w:bCs/>
          <w:lang w:val="en-AU"/>
        </w:rPr>
        <w:t xml:space="preserve"> the pay equity changes constitute a risk to the Government coalition parties at the next general election.</w:t>
      </w:r>
    </w:p>
    <w:p w14:paraId="43E4769C" w14:textId="0F6D051C" w:rsidR="006024D3" w:rsidRDefault="006024D3">
      <w:pPr>
        <w:spacing w:after="160" w:line="259" w:lineRule="auto"/>
        <w:ind w:left="0"/>
        <w:rPr>
          <w:lang w:val="en-AU"/>
        </w:rPr>
      </w:pPr>
      <w:r>
        <w:rPr>
          <w:lang w:val="en-AU"/>
        </w:rPr>
        <w:br w:type="page"/>
      </w:r>
    </w:p>
    <w:p w14:paraId="6247B17E" w14:textId="77777777" w:rsidR="00783838" w:rsidRDefault="00783838" w:rsidP="0044052D">
      <w:pPr>
        <w:rPr>
          <w:lang w:val="en-AU"/>
        </w:rPr>
      </w:pPr>
    </w:p>
    <w:p w14:paraId="5CDFA00B" w14:textId="2E54C108" w:rsidR="00DB7BC9" w:rsidRDefault="00DB7BC9" w:rsidP="0044052D">
      <w:pPr>
        <w:rPr>
          <w:lang w:val="en-AU"/>
        </w:rPr>
      </w:pPr>
      <w:r>
        <w:rPr>
          <w:lang w:val="en-AU"/>
        </w:rPr>
        <w:t xml:space="preserve">Respondents who had voted in the 2023 general election for the parties making up the </w:t>
      </w:r>
      <w:r w:rsidR="009C0E10">
        <w:rPr>
          <w:lang w:val="en-AU"/>
        </w:rPr>
        <w:t xml:space="preserve">current </w:t>
      </w:r>
      <w:r>
        <w:rPr>
          <w:lang w:val="en-AU"/>
        </w:rPr>
        <w:t xml:space="preserve">Government coalition and said they were </w:t>
      </w:r>
      <w:r w:rsidRPr="00B8747F">
        <w:rPr>
          <w:b/>
          <w:bCs/>
          <w:lang w:val="en-AU"/>
        </w:rPr>
        <w:t>likely to change their vote</w:t>
      </w:r>
      <w:r>
        <w:rPr>
          <w:lang w:val="en-AU"/>
        </w:rPr>
        <w:t xml:space="preserve"> </w:t>
      </w:r>
      <w:r w:rsidRPr="00B8747F">
        <w:rPr>
          <w:b/>
          <w:bCs/>
          <w:lang w:val="en-AU"/>
        </w:rPr>
        <w:t>in opposition to the Bill</w:t>
      </w:r>
      <w:r>
        <w:rPr>
          <w:lang w:val="en-AU"/>
        </w:rPr>
        <w:t xml:space="preserve"> tended to</w:t>
      </w:r>
      <w:r w:rsidR="00401C4F">
        <w:rPr>
          <w:lang w:val="en-AU"/>
        </w:rPr>
        <w:t xml:space="preserve"> be</w:t>
      </w:r>
      <w:r>
        <w:rPr>
          <w:lang w:val="en-AU"/>
        </w:rPr>
        <w:t>:</w:t>
      </w:r>
    </w:p>
    <w:p w14:paraId="5061C228" w14:textId="6E7BB441" w:rsidR="00DB7BC9" w:rsidRDefault="00401C4F" w:rsidP="00DB7BC9">
      <w:pPr>
        <w:pStyle w:val="ListParagraph"/>
        <w:numPr>
          <w:ilvl w:val="0"/>
          <w:numId w:val="7"/>
        </w:numPr>
        <w:rPr>
          <w:lang w:val="en-AU"/>
        </w:rPr>
      </w:pPr>
      <w:r>
        <w:rPr>
          <w:lang w:val="en-AU"/>
        </w:rPr>
        <w:t>Y</w:t>
      </w:r>
      <w:r w:rsidR="00DB7BC9">
        <w:rPr>
          <w:lang w:val="en-AU"/>
        </w:rPr>
        <w:t>ounger (</w:t>
      </w:r>
      <w:r w:rsidR="00DB7BC9" w:rsidRPr="00B8747F">
        <w:rPr>
          <w:b/>
          <w:bCs/>
          <w:lang w:val="en-AU"/>
        </w:rPr>
        <w:t>40%</w:t>
      </w:r>
      <w:r w:rsidR="00DB7BC9">
        <w:rPr>
          <w:lang w:val="en-AU"/>
        </w:rPr>
        <w:t xml:space="preserve"> were under 35 years; average age 44.0 years) than those who were unlikely to change their party vote (18% under 35 years, 54% 55 years of age or over; average age 54.9 years)</w:t>
      </w:r>
    </w:p>
    <w:p w14:paraId="4F7AD7F3" w14:textId="6C8B3AD5" w:rsidR="00DB7BC9" w:rsidRDefault="00DB7BC9" w:rsidP="00DB7BC9">
      <w:pPr>
        <w:pStyle w:val="ListParagraph"/>
        <w:numPr>
          <w:ilvl w:val="0"/>
          <w:numId w:val="7"/>
        </w:numPr>
        <w:rPr>
          <w:lang w:val="en-AU"/>
        </w:rPr>
      </w:pPr>
      <w:r w:rsidRPr="00B8747F">
        <w:rPr>
          <w:b/>
          <w:bCs/>
          <w:lang w:val="en-AU"/>
        </w:rPr>
        <w:t>51%</w:t>
      </w:r>
      <w:r>
        <w:rPr>
          <w:lang w:val="en-AU"/>
        </w:rPr>
        <w:t xml:space="preserve"> male/</w:t>
      </w:r>
      <w:r w:rsidRPr="00B8747F">
        <w:rPr>
          <w:b/>
          <w:bCs/>
          <w:lang w:val="en-AU"/>
        </w:rPr>
        <w:t>49%</w:t>
      </w:r>
      <w:r>
        <w:rPr>
          <w:lang w:val="en-AU"/>
        </w:rPr>
        <w:t xml:space="preserve"> female </w:t>
      </w:r>
      <w:r w:rsidRPr="00B8747F">
        <w:rPr>
          <w:i/>
          <w:iCs/>
          <w:lang w:val="en-AU"/>
        </w:rPr>
        <w:t>versus</w:t>
      </w:r>
      <w:r>
        <w:rPr>
          <w:lang w:val="en-AU"/>
        </w:rPr>
        <w:t xml:space="preserve"> 56% male/43% female/1% another gender for those who were unlikely to change their party vote.</w:t>
      </w:r>
    </w:p>
    <w:p w14:paraId="039283D3" w14:textId="77777777" w:rsidR="00401C4F" w:rsidRDefault="00401C4F" w:rsidP="00401C4F">
      <w:pPr>
        <w:pStyle w:val="ListParagraph"/>
        <w:numPr>
          <w:ilvl w:val="0"/>
          <w:numId w:val="7"/>
        </w:numPr>
        <w:rPr>
          <w:lang w:val="en-AU"/>
        </w:rPr>
      </w:pPr>
      <w:r w:rsidRPr="00B8747F">
        <w:rPr>
          <w:b/>
          <w:bCs/>
          <w:lang w:val="en-AU"/>
        </w:rPr>
        <w:t>80%</w:t>
      </w:r>
      <w:r>
        <w:rPr>
          <w:lang w:val="en-AU"/>
        </w:rPr>
        <w:t xml:space="preserve"> employed versus </w:t>
      </w:r>
      <w:r w:rsidRPr="00B8747F">
        <w:rPr>
          <w:b/>
          <w:bCs/>
          <w:lang w:val="en-AU"/>
        </w:rPr>
        <w:t>68%</w:t>
      </w:r>
      <w:r>
        <w:rPr>
          <w:lang w:val="en-AU"/>
        </w:rPr>
        <w:t xml:space="preserve"> employed for those who were unlikely to change their party vote.</w:t>
      </w:r>
    </w:p>
    <w:p w14:paraId="4D13064E" w14:textId="03C56AE2" w:rsidR="00401C4F" w:rsidRDefault="00401C4F" w:rsidP="00401C4F">
      <w:pPr>
        <w:pStyle w:val="ListParagraph"/>
        <w:numPr>
          <w:ilvl w:val="0"/>
          <w:numId w:val="7"/>
        </w:numPr>
        <w:rPr>
          <w:lang w:val="en-AU"/>
        </w:rPr>
      </w:pPr>
      <w:r>
        <w:rPr>
          <w:lang w:val="en-AU"/>
        </w:rPr>
        <w:t>Higher average household and personal incomes than the population overall and higher than those who were unlikely to change their party vote.</w:t>
      </w:r>
    </w:p>
    <w:p w14:paraId="25E39252" w14:textId="32C79F82" w:rsidR="00401C4F" w:rsidRDefault="00401C4F" w:rsidP="00DB7BC9">
      <w:pPr>
        <w:pStyle w:val="ListParagraph"/>
        <w:numPr>
          <w:ilvl w:val="0"/>
          <w:numId w:val="7"/>
        </w:numPr>
        <w:rPr>
          <w:lang w:val="en-AU"/>
        </w:rPr>
      </w:pPr>
      <w:r>
        <w:rPr>
          <w:lang w:val="en-AU"/>
        </w:rPr>
        <w:t>Less likely than the population overall to have children in their households</w:t>
      </w:r>
      <w:r w:rsidR="00163E8B">
        <w:rPr>
          <w:lang w:val="en-AU"/>
        </w:rPr>
        <w:t>.</w:t>
      </w:r>
    </w:p>
    <w:p w14:paraId="709C8001" w14:textId="2B0FDAFE" w:rsidR="00401C4F" w:rsidRDefault="00401C4F" w:rsidP="00DB7BC9">
      <w:pPr>
        <w:pStyle w:val="ListParagraph"/>
        <w:numPr>
          <w:ilvl w:val="0"/>
          <w:numId w:val="7"/>
        </w:numPr>
        <w:rPr>
          <w:lang w:val="en-AU"/>
        </w:rPr>
      </w:pPr>
      <w:r>
        <w:rPr>
          <w:lang w:val="en-AU"/>
        </w:rPr>
        <w:t>Ethnically, a similar split to the population overall</w:t>
      </w:r>
      <w:r w:rsidR="00B8747F">
        <w:rPr>
          <w:lang w:val="en-AU"/>
        </w:rPr>
        <w:t xml:space="preserve">. </w:t>
      </w:r>
    </w:p>
    <w:p w14:paraId="1050A52A" w14:textId="33D6351D" w:rsidR="004B6CAC" w:rsidRDefault="004B6CAC" w:rsidP="00DB7BC9">
      <w:pPr>
        <w:pStyle w:val="ListParagraph"/>
        <w:numPr>
          <w:ilvl w:val="0"/>
          <w:numId w:val="7"/>
        </w:numPr>
        <w:rPr>
          <w:lang w:val="en-AU"/>
        </w:rPr>
      </w:pPr>
      <w:r w:rsidRPr="00B8747F">
        <w:rPr>
          <w:b/>
          <w:bCs/>
          <w:lang w:val="en-AU"/>
        </w:rPr>
        <w:t>60%</w:t>
      </w:r>
      <w:r>
        <w:rPr>
          <w:lang w:val="en-AU"/>
        </w:rPr>
        <w:t xml:space="preserve"> resident in the northern North Island (Northland, Auckland, Waikato, Bay of Plenty) and less likely than the average for the </w:t>
      </w:r>
      <w:r w:rsidR="00163E8B">
        <w:rPr>
          <w:lang w:val="en-AU"/>
        </w:rPr>
        <w:t>sample</w:t>
      </w:r>
      <w:r>
        <w:rPr>
          <w:lang w:val="en-AU"/>
        </w:rPr>
        <w:t xml:space="preserve"> to be resident in the South Island (18% </w:t>
      </w:r>
      <w:r w:rsidRPr="00B8747F">
        <w:rPr>
          <w:i/>
          <w:iCs/>
          <w:lang w:val="en-AU"/>
        </w:rPr>
        <w:t>v</w:t>
      </w:r>
      <w:r>
        <w:rPr>
          <w:lang w:val="en-AU"/>
        </w:rPr>
        <w:t xml:space="preserve"> 23%).</w:t>
      </w:r>
    </w:p>
    <w:p w14:paraId="2553C34D" w14:textId="06FBEB6A" w:rsidR="00163E8B" w:rsidRDefault="00163E8B" w:rsidP="00DB7BC9">
      <w:pPr>
        <w:pStyle w:val="ListParagraph"/>
        <w:numPr>
          <w:ilvl w:val="0"/>
          <w:numId w:val="7"/>
        </w:numPr>
        <w:rPr>
          <w:lang w:val="en-AU"/>
        </w:rPr>
      </w:pPr>
      <w:r w:rsidRPr="00B8747F">
        <w:rPr>
          <w:b/>
          <w:bCs/>
          <w:lang w:val="en-AU"/>
        </w:rPr>
        <w:t>79%</w:t>
      </w:r>
      <w:r>
        <w:rPr>
          <w:lang w:val="en-AU"/>
        </w:rPr>
        <w:t xml:space="preserve"> had voted for the National Party at the 2023 general election.</w:t>
      </w:r>
    </w:p>
    <w:p w14:paraId="4FF2D14F" w14:textId="77777777" w:rsidR="009C0E10" w:rsidRDefault="009C0E10" w:rsidP="009C0E10">
      <w:pPr>
        <w:rPr>
          <w:lang w:val="en-AU"/>
        </w:rPr>
      </w:pPr>
    </w:p>
    <w:p w14:paraId="0129DBD6" w14:textId="7364E2B0" w:rsidR="009C0E10" w:rsidRDefault="009C0E10" w:rsidP="009C0E10">
      <w:pPr>
        <w:rPr>
          <w:lang w:val="en-AU"/>
        </w:rPr>
      </w:pPr>
      <w:r>
        <w:rPr>
          <w:lang w:val="en-AU"/>
        </w:rPr>
        <w:t xml:space="preserve">Respondents who had voted in the 2023 general election for the parties making up the current parliamentary opposition and who said they were </w:t>
      </w:r>
      <w:r w:rsidRPr="00B8747F">
        <w:rPr>
          <w:b/>
          <w:bCs/>
          <w:lang w:val="en-AU"/>
        </w:rPr>
        <w:t>likely to change their vote</w:t>
      </w:r>
      <w:r>
        <w:rPr>
          <w:lang w:val="en-AU"/>
        </w:rPr>
        <w:t xml:space="preserve"> </w:t>
      </w:r>
      <w:r w:rsidRPr="00B8747F">
        <w:rPr>
          <w:b/>
          <w:bCs/>
          <w:lang w:val="en-AU"/>
        </w:rPr>
        <w:t>in support of the Bill</w:t>
      </w:r>
      <w:r>
        <w:rPr>
          <w:lang w:val="en-AU"/>
        </w:rPr>
        <w:t xml:space="preserve"> tended to be:</w:t>
      </w:r>
    </w:p>
    <w:p w14:paraId="3DE34CBA" w14:textId="618230E9" w:rsidR="009C0E10" w:rsidRDefault="009C0E10" w:rsidP="009C0E10">
      <w:pPr>
        <w:pStyle w:val="ListParagraph"/>
        <w:numPr>
          <w:ilvl w:val="0"/>
          <w:numId w:val="7"/>
        </w:numPr>
        <w:rPr>
          <w:lang w:val="en-AU"/>
        </w:rPr>
      </w:pPr>
      <w:r>
        <w:rPr>
          <w:lang w:val="en-AU"/>
        </w:rPr>
        <w:t>Younger (</w:t>
      </w:r>
      <w:r w:rsidRPr="00B8747F">
        <w:rPr>
          <w:b/>
          <w:bCs/>
          <w:lang w:val="en-AU"/>
        </w:rPr>
        <w:t>55%</w:t>
      </w:r>
      <w:r>
        <w:rPr>
          <w:lang w:val="en-AU"/>
        </w:rPr>
        <w:t xml:space="preserve"> were under 35 years; average age 35.6 years) than those who were unlikely to change their party vote (25% under 35 years, 40% 55 years of age or over; average age 49.4 years)</w:t>
      </w:r>
    </w:p>
    <w:p w14:paraId="540346F3" w14:textId="43410E2F" w:rsidR="009C0E10" w:rsidRDefault="009C0E10" w:rsidP="009C0E10">
      <w:pPr>
        <w:pStyle w:val="ListParagraph"/>
        <w:numPr>
          <w:ilvl w:val="0"/>
          <w:numId w:val="7"/>
        </w:numPr>
        <w:rPr>
          <w:lang w:val="en-AU"/>
        </w:rPr>
      </w:pPr>
      <w:r>
        <w:rPr>
          <w:lang w:val="en-AU"/>
        </w:rPr>
        <w:t>More male (</w:t>
      </w:r>
      <w:r w:rsidRPr="00B8747F">
        <w:rPr>
          <w:b/>
          <w:bCs/>
          <w:lang w:val="en-AU"/>
        </w:rPr>
        <w:t>55%</w:t>
      </w:r>
      <w:r>
        <w:rPr>
          <w:lang w:val="en-AU"/>
        </w:rPr>
        <w:t>) than female (</w:t>
      </w:r>
      <w:r w:rsidRPr="00B8747F">
        <w:rPr>
          <w:b/>
          <w:bCs/>
          <w:lang w:val="en-AU"/>
        </w:rPr>
        <w:t>45</w:t>
      </w:r>
      <w:r w:rsidR="00163E8B" w:rsidRPr="00B8747F">
        <w:rPr>
          <w:b/>
          <w:bCs/>
          <w:lang w:val="en-AU"/>
        </w:rPr>
        <w:t>%</w:t>
      </w:r>
      <w:r w:rsidR="00163E8B">
        <w:rPr>
          <w:lang w:val="en-AU"/>
        </w:rPr>
        <w:t>).</w:t>
      </w:r>
    </w:p>
    <w:p w14:paraId="1CC5B33E" w14:textId="31D84E29" w:rsidR="009C0E10" w:rsidRDefault="009C0E10" w:rsidP="009C0E10">
      <w:pPr>
        <w:pStyle w:val="ListParagraph"/>
        <w:numPr>
          <w:ilvl w:val="0"/>
          <w:numId w:val="7"/>
        </w:numPr>
        <w:rPr>
          <w:lang w:val="en-AU"/>
        </w:rPr>
      </w:pPr>
      <w:r w:rsidRPr="00B8747F">
        <w:rPr>
          <w:b/>
          <w:bCs/>
          <w:lang w:val="en-AU"/>
        </w:rPr>
        <w:t>8</w:t>
      </w:r>
      <w:r w:rsidR="00163E8B" w:rsidRPr="00B8747F">
        <w:rPr>
          <w:b/>
          <w:bCs/>
          <w:lang w:val="en-AU"/>
        </w:rPr>
        <w:t>2</w:t>
      </w:r>
      <w:r w:rsidRPr="00B8747F">
        <w:rPr>
          <w:b/>
          <w:bCs/>
          <w:lang w:val="en-AU"/>
        </w:rPr>
        <w:t>%</w:t>
      </w:r>
      <w:r>
        <w:rPr>
          <w:lang w:val="en-AU"/>
        </w:rPr>
        <w:t xml:space="preserve"> employed versus </w:t>
      </w:r>
      <w:r w:rsidRPr="00B8747F">
        <w:rPr>
          <w:b/>
          <w:bCs/>
          <w:lang w:val="en-AU"/>
        </w:rPr>
        <w:t>6</w:t>
      </w:r>
      <w:r w:rsidR="00163E8B" w:rsidRPr="00B8747F">
        <w:rPr>
          <w:b/>
          <w:bCs/>
          <w:lang w:val="en-AU"/>
        </w:rPr>
        <w:t>2</w:t>
      </w:r>
      <w:r w:rsidRPr="00B8747F">
        <w:rPr>
          <w:b/>
          <w:bCs/>
          <w:lang w:val="en-AU"/>
        </w:rPr>
        <w:t>%</w:t>
      </w:r>
      <w:r>
        <w:rPr>
          <w:lang w:val="en-AU"/>
        </w:rPr>
        <w:t xml:space="preserve"> employed for those who were unlikely to change their party vote.</w:t>
      </w:r>
    </w:p>
    <w:p w14:paraId="677A18A1" w14:textId="6AF88106" w:rsidR="009C0E10" w:rsidRDefault="00163E8B" w:rsidP="009C0E10">
      <w:pPr>
        <w:pStyle w:val="ListParagraph"/>
        <w:numPr>
          <w:ilvl w:val="0"/>
          <w:numId w:val="7"/>
        </w:numPr>
        <w:rPr>
          <w:lang w:val="en-AU"/>
        </w:rPr>
      </w:pPr>
      <w:r>
        <w:rPr>
          <w:lang w:val="en-AU"/>
        </w:rPr>
        <w:t>Low</w:t>
      </w:r>
      <w:r w:rsidR="009C0E10">
        <w:rPr>
          <w:lang w:val="en-AU"/>
        </w:rPr>
        <w:t xml:space="preserve">er average household </w:t>
      </w:r>
      <w:r>
        <w:rPr>
          <w:lang w:val="en-AU"/>
        </w:rPr>
        <w:t>income t</w:t>
      </w:r>
      <w:r w:rsidR="009C0E10">
        <w:rPr>
          <w:lang w:val="en-AU"/>
        </w:rPr>
        <w:t xml:space="preserve">han the population overall </w:t>
      </w:r>
      <w:r>
        <w:rPr>
          <w:lang w:val="en-AU"/>
        </w:rPr>
        <w:t>but higher than average personal income.</w:t>
      </w:r>
    </w:p>
    <w:p w14:paraId="4F91C2E7" w14:textId="77777777" w:rsidR="00163E8B" w:rsidRDefault="00163E8B" w:rsidP="00163E8B">
      <w:pPr>
        <w:pStyle w:val="ListParagraph"/>
        <w:numPr>
          <w:ilvl w:val="0"/>
          <w:numId w:val="7"/>
        </w:numPr>
        <w:rPr>
          <w:lang w:val="en-AU"/>
        </w:rPr>
      </w:pPr>
      <w:r w:rsidRPr="00163E8B">
        <w:rPr>
          <w:lang w:val="en-AU"/>
        </w:rPr>
        <w:t>Significantly more</w:t>
      </w:r>
      <w:r w:rsidR="009C0E10" w:rsidRPr="00163E8B">
        <w:rPr>
          <w:lang w:val="en-AU"/>
        </w:rPr>
        <w:t xml:space="preserve"> likely than the population overall to have children in their households</w:t>
      </w:r>
      <w:r w:rsidRPr="00163E8B">
        <w:rPr>
          <w:lang w:val="en-AU"/>
        </w:rPr>
        <w:t>.</w:t>
      </w:r>
    </w:p>
    <w:p w14:paraId="4163D93A" w14:textId="1A511EF6" w:rsidR="009C0E10" w:rsidRPr="00163E8B" w:rsidRDefault="009C0E10" w:rsidP="00163E8B">
      <w:pPr>
        <w:pStyle w:val="ListParagraph"/>
        <w:numPr>
          <w:ilvl w:val="0"/>
          <w:numId w:val="7"/>
        </w:numPr>
        <w:rPr>
          <w:lang w:val="en-AU"/>
        </w:rPr>
      </w:pPr>
      <w:r w:rsidRPr="00163E8B">
        <w:rPr>
          <w:lang w:val="en-AU"/>
        </w:rPr>
        <w:t xml:space="preserve">Ethnically, </w:t>
      </w:r>
      <w:r w:rsidR="00163E8B">
        <w:rPr>
          <w:lang w:val="en-AU"/>
        </w:rPr>
        <w:t>less likely than the population overall to be pākehā</w:t>
      </w:r>
      <w:r w:rsidR="00B8747F" w:rsidRPr="00163E8B">
        <w:rPr>
          <w:lang w:val="en-AU"/>
        </w:rPr>
        <w:t xml:space="preserve"> </w:t>
      </w:r>
    </w:p>
    <w:p w14:paraId="2E9169BA" w14:textId="0D89816D" w:rsidR="009C0E10" w:rsidRDefault="00163E8B" w:rsidP="009C0E10">
      <w:pPr>
        <w:pStyle w:val="ListParagraph"/>
        <w:numPr>
          <w:ilvl w:val="0"/>
          <w:numId w:val="7"/>
        </w:numPr>
        <w:rPr>
          <w:lang w:val="en-AU"/>
        </w:rPr>
      </w:pPr>
      <w:r w:rsidRPr="00B8747F">
        <w:rPr>
          <w:b/>
          <w:bCs/>
          <w:lang w:val="en-AU"/>
        </w:rPr>
        <w:t>7</w:t>
      </w:r>
      <w:r w:rsidR="009C0E10" w:rsidRPr="00B8747F">
        <w:rPr>
          <w:b/>
          <w:bCs/>
          <w:lang w:val="en-AU"/>
        </w:rPr>
        <w:t>0%</w:t>
      </w:r>
      <w:r w:rsidR="009C0E10">
        <w:rPr>
          <w:lang w:val="en-AU"/>
        </w:rPr>
        <w:t xml:space="preserve"> resident in the northern North Island (Northland, Auckland, Waikato, Bay of Plenty) and less likely than the average for the </w:t>
      </w:r>
      <w:r>
        <w:rPr>
          <w:lang w:val="en-AU"/>
        </w:rPr>
        <w:t xml:space="preserve">sample </w:t>
      </w:r>
      <w:r w:rsidR="009C0E10">
        <w:rPr>
          <w:lang w:val="en-AU"/>
        </w:rPr>
        <w:t>to be resident in the South Island (1</w:t>
      </w:r>
      <w:r>
        <w:rPr>
          <w:lang w:val="en-AU"/>
        </w:rPr>
        <w:t>0</w:t>
      </w:r>
      <w:r w:rsidR="009C0E10">
        <w:rPr>
          <w:lang w:val="en-AU"/>
        </w:rPr>
        <w:t xml:space="preserve">% </w:t>
      </w:r>
      <w:r w:rsidR="009C0E10" w:rsidRPr="00405B17">
        <w:rPr>
          <w:i/>
          <w:iCs/>
          <w:lang w:val="en-AU"/>
        </w:rPr>
        <w:t>v</w:t>
      </w:r>
      <w:r w:rsidR="009C0E10">
        <w:rPr>
          <w:lang w:val="en-AU"/>
        </w:rPr>
        <w:t xml:space="preserve"> 23%</w:t>
      </w:r>
      <w:r>
        <w:rPr>
          <w:lang w:val="en-AU"/>
        </w:rPr>
        <w:t xml:space="preserve"> overall</w:t>
      </w:r>
      <w:r w:rsidR="009C0E10">
        <w:rPr>
          <w:lang w:val="en-AU"/>
        </w:rPr>
        <w:t>).</w:t>
      </w:r>
    </w:p>
    <w:p w14:paraId="064DD0E0" w14:textId="6224F24E" w:rsidR="00163E8B" w:rsidRPr="00163E8B" w:rsidRDefault="00163E8B" w:rsidP="00163E8B">
      <w:pPr>
        <w:pStyle w:val="ListParagraph"/>
        <w:numPr>
          <w:ilvl w:val="0"/>
          <w:numId w:val="7"/>
        </w:numPr>
        <w:rPr>
          <w:lang w:val="en-AU"/>
        </w:rPr>
      </w:pPr>
      <w:r w:rsidRPr="00B8747F">
        <w:rPr>
          <w:b/>
          <w:bCs/>
          <w:lang w:val="en-AU"/>
        </w:rPr>
        <w:t>75%</w:t>
      </w:r>
      <w:r>
        <w:rPr>
          <w:lang w:val="en-AU"/>
        </w:rPr>
        <w:t xml:space="preserve"> had voted for the Labour Party at the 2023 general election.</w:t>
      </w:r>
    </w:p>
    <w:p w14:paraId="31FC1FA6" w14:textId="1B91CE61" w:rsidR="009C0E10" w:rsidRPr="009C0E10" w:rsidRDefault="009C0E10" w:rsidP="009C0E10">
      <w:pPr>
        <w:rPr>
          <w:lang w:val="en-AU"/>
        </w:rPr>
      </w:pPr>
    </w:p>
    <w:p w14:paraId="6E467170" w14:textId="591C37FD" w:rsidR="00DB7BC9" w:rsidRDefault="004B6CAC" w:rsidP="0044052D">
      <w:pPr>
        <w:rPr>
          <w:lang w:val="en-AU"/>
        </w:rPr>
      </w:pPr>
      <w:r>
        <w:rPr>
          <w:lang w:val="en-AU"/>
        </w:rPr>
        <w:t xml:space="preserve">A demographic profile is </w:t>
      </w:r>
      <w:r w:rsidR="008A385B">
        <w:rPr>
          <w:lang w:val="en-AU"/>
        </w:rPr>
        <w:t xml:space="preserve">shown in the </w:t>
      </w:r>
      <w:r w:rsidR="002873CD">
        <w:rPr>
          <w:lang w:val="en-AU"/>
        </w:rPr>
        <w:t xml:space="preserve">accompanying </w:t>
      </w:r>
      <w:r w:rsidR="008A385B">
        <w:rPr>
          <w:lang w:val="en-AU"/>
        </w:rPr>
        <w:t>table set</w:t>
      </w:r>
      <w:r w:rsidR="00163E8B">
        <w:rPr>
          <w:lang w:val="en-AU"/>
        </w:rPr>
        <w:t>.</w:t>
      </w:r>
      <w:r>
        <w:rPr>
          <w:lang w:val="en-AU"/>
        </w:rPr>
        <w:t xml:space="preserve"> </w:t>
      </w:r>
    </w:p>
    <w:p w14:paraId="56AE0425" w14:textId="05711BE4" w:rsidR="00E81833" w:rsidRDefault="00E81833">
      <w:pPr>
        <w:spacing w:after="160" w:line="259" w:lineRule="auto"/>
        <w:ind w:left="0"/>
      </w:pPr>
      <w:r>
        <w:br w:type="page"/>
      </w:r>
    </w:p>
    <w:p w14:paraId="5F47AC1A" w14:textId="77777777" w:rsidR="005E022A" w:rsidRDefault="005E022A" w:rsidP="00295A7E"/>
    <w:p w14:paraId="3D768B05" w14:textId="351D914B" w:rsidR="00A367E4" w:rsidRDefault="007635DC">
      <w:pPr>
        <w:spacing w:after="160" w:line="259" w:lineRule="auto"/>
        <w:ind w:left="0"/>
        <w:rPr>
          <w:rFonts w:eastAsiaTheme="majorEastAsia" w:cstheme="minorHAnsi"/>
        </w:rPr>
      </w:pPr>
      <w:r>
        <w:rPr>
          <w:rFonts w:eastAsiaTheme="majorEastAsia" w:cstheme="minorHAnsi"/>
        </w:rPr>
        <w:t xml:space="preserve">Note that a </w:t>
      </w:r>
      <w:r w:rsidR="00C959F1">
        <w:rPr>
          <w:rFonts w:eastAsiaTheme="majorEastAsia" w:cstheme="minorHAnsi"/>
        </w:rPr>
        <w:t xml:space="preserve">majority </w:t>
      </w:r>
      <w:r w:rsidR="00FE51A7">
        <w:rPr>
          <w:rFonts w:eastAsiaTheme="majorEastAsia" w:cstheme="minorHAnsi"/>
        </w:rPr>
        <w:t>(</w:t>
      </w:r>
      <w:r w:rsidR="00FE51A7" w:rsidRPr="00B8747F">
        <w:rPr>
          <w:rFonts w:eastAsiaTheme="majorEastAsia" w:cstheme="minorHAnsi"/>
          <w:b/>
          <w:bCs/>
        </w:rPr>
        <w:t>73%</w:t>
      </w:r>
      <w:r w:rsidR="00FE51A7">
        <w:rPr>
          <w:rFonts w:eastAsiaTheme="majorEastAsia" w:cstheme="minorHAnsi"/>
        </w:rPr>
        <w:t xml:space="preserve">) </w:t>
      </w:r>
      <w:r w:rsidR="00C959F1">
        <w:rPr>
          <w:rFonts w:eastAsiaTheme="majorEastAsia" w:cstheme="minorHAnsi"/>
        </w:rPr>
        <w:t>of t</w:t>
      </w:r>
      <w:r w:rsidR="001E75EA">
        <w:rPr>
          <w:rFonts w:eastAsiaTheme="majorEastAsia" w:cstheme="minorHAnsi"/>
        </w:rPr>
        <w:t xml:space="preserve">hose who voted for </w:t>
      </w:r>
      <w:r w:rsidR="00D679BF">
        <w:rPr>
          <w:rFonts w:eastAsiaTheme="majorEastAsia" w:cstheme="minorHAnsi"/>
        </w:rPr>
        <w:t xml:space="preserve">the current </w:t>
      </w:r>
      <w:r w:rsidR="001E75EA">
        <w:rPr>
          <w:rFonts w:eastAsiaTheme="majorEastAsia" w:cstheme="minorHAnsi"/>
        </w:rPr>
        <w:t xml:space="preserve">coalition </w:t>
      </w:r>
      <w:r w:rsidR="00D679BF">
        <w:rPr>
          <w:rFonts w:eastAsiaTheme="majorEastAsia" w:cstheme="minorHAnsi"/>
        </w:rPr>
        <w:t xml:space="preserve">government </w:t>
      </w:r>
      <w:r w:rsidR="00C573B0">
        <w:rPr>
          <w:rFonts w:eastAsiaTheme="majorEastAsia" w:cstheme="minorHAnsi"/>
        </w:rPr>
        <w:t>parties</w:t>
      </w:r>
      <w:r w:rsidR="001E75EA">
        <w:rPr>
          <w:rFonts w:eastAsiaTheme="majorEastAsia" w:cstheme="minorHAnsi"/>
        </w:rPr>
        <w:t xml:space="preserve"> at the 2023 general election</w:t>
      </w:r>
      <w:r w:rsidR="00D679BF">
        <w:rPr>
          <w:rFonts w:eastAsiaTheme="majorEastAsia" w:cstheme="minorHAnsi"/>
        </w:rPr>
        <w:t xml:space="preserve"> are </w:t>
      </w:r>
      <w:r w:rsidR="00D679BF" w:rsidRPr="00C573B0">
        <w:rPr>
          <w:rFonts w:eastAsiaTheme="majorEastAsia" w:cstheme="minorHAnsi"/>
          <w:u w:val="single"/>
        </w:rPr>
        <w:t>unlikely to change</w:t>
      </w:r>
      <w:r w:rsidR="00D679BF">
        <w:rPr>
          <w:rFonts w:eastAsiaTheme="majorEastAsia" w:cstheme="minorHAnsi"/>
        </w:rPr>
        <w:t xml:space="preserve"> their vote</w:t>
      </w:r>
      <w:r w:rsidR="00C959F1">
        <w:rPr>
          <w:rFonts w:eastAsiaTheme="majorEastAsia" w:cstheme="minorHAnsi"/>
        </w:rPr>
        <w:t xml:space="preserve"> because of the bill.</w:t>
      </w:r>
      <w:r w:rsidR="00D679BF">
        <w:rPr>
          <w:rFonts w:eastAsiaTheme="majorEastAsia" w:cstheme="minorHAnsi"/>
        </w:rPr>
        <w:t xml:space="preserve"> </w:t>
      </w:r>
      <w:r w:rsidRPr="00B8747F">
        <w:rPr>
          <w:rFonts w:eastAsiaTheme="majorEastAsia" w:cstheme="minorHAnsi"/>
          <w:b/>
          <w:bCs/>
        </w:rPr>
        <w:t>12%</w:t>
      </w:r>
      <w:r>
        <w:rPr>
          <w:rFonts w:eastAsiaTheme="majorEastAsia" w:cstheme="minorHAnsi"/>
        </w:rPr>
        <w:t xml:space="preserve"> were unsure</w:t>
      </w:r>
      <w:r w:rsidR="00FE51A7">
        <w:rPr>
          <w:rFonts w:eastAsiaTheme="majorEastAsia" w:cstheme="minorHAnsi"/>
        </w:rPr>
        <w:t>.</w:t>
      </w:r>
    </w:p>
    <w:p w14:paraId="66986730" w14:textId="7BE2489E" w:rsidR="00C959F1" w:rsidRPr="00D679BF" w:rsidRDefault="00C959F1">
      <w:pPr>
        <w:spacing w:after="160" w:line="259" w:lineRule="auto"/>
        <w:ind w:left="0"/>
        <w:rPr>
          <w:rFonts w:eastAsiaTheme="majorEastAsia" w:cstheme="minorHAnsi"/>
        </w:rPr>
      </w:pPr>
    </w:p>
    <w:tbl>
      <w:tblPr>
        <w:tblW w:w="5342" w:type="dxa"/>
        <w:jc w:val="center"/>
        <w:tblLook w:val="04A0" w:firstRow="1" w:lastRow="0" w:firstColumn="1" w:lastColumn="0" w:noHBand="0" w:noVBand="1"/>
      </w:tblPr>
      <w:tblGrid>
        <w:gridCol w:w="2463"/>
        <w:gridCol w:w="940"/>
        <w:gridCol w:w="999"/>
        <w:gridCol w:w="940"/>
      </w:tblGrid>
      <w:tr w:rsidR="007635DC" w:rsidRPr="00DE40EC" w14:paraId="281227DC" w14:textId="468FD9CD" w:rsidTr="00E81833">
        <w:trPr>
          <w:trHeight w:val="300"/>
          <w:jc w:val="center"/>
        </w:trPr>
        <w:tc>
          <w:tcPr>
            <w:tcW w:w="2463" w:type="dxa"/>
            <w:vMerge w:val="restart"/>
            <w:tcBorders>
              <w:top w:val="single" w:sz="4" w:space="0" w:color="auto"/>
              <w:left w:val="single" w:sz="4" w:space="0" w:color="auto"/>
              <w:bottom w:val="nil"/>
              <w:right w:val="single" w:sz="4" w:space="0" w:color="FFFFFF" w:themeColor="background1"/>
            </w:tcBorders>
            <w:shd w:val="clear" w:color="auto" w:fill="002060"/>
            <w:vAlign w:val="center"/>
            <w:hideMark/>
          </w:tcPr>
          <w:p w14:paraId="07C01B82" w14:textId="33B56C77" w:rsidR="007635DC" w:rsidRPr="00DE40EC" w:rsidRDefault="007635DC" w:rsidP="00CF7D0A">
            <w:pPr>
              <w:spacing w:after="0" w:line="240" w:lineRule="auto"/>
              <w:ind w:left="0"/>
              <w:rPr>
                <w:rFonts w:ascii="Calibri" w:eastAsia="Times New Roman" w:hAnsi="Calibri" w:cs="Calibri"/>
                <w:b/>
                <w:bCs/>
                <w:i/>
                <w:iCs/>
                <w:color w:val="FFFFFF" w:themeColor="background1"/>
                <w:lang w:eastAsia="en-NZ"/>
              </w:rPr>
            </w:pPr>
            <w:r w:rsidRPr="00295A7E">
              <w:rPr>
                <w:rFonts w:ascii="Calibri" w:eastAsia="Times New Roman" w:hAnsi="Calibri" w:cs="Calibri"/>
                <w:b/>
                <w:bCs/>
                <w:color w:val="FFFFFF" w:themeColor="background1"/>
                <w:sz w:val="20"/>
                <w:szCs w:val="20"/>
                <w:lang w:eastAsia="en-NZ"/>
              </w:rPr>
              <w:t>Thinking about the Government's pay equity law changes, how likely are they to change or not change your Party vote at the next general election?</w:t>
            </w:r>
          </w:p>
        </w:tc>
        <w:tc>
          <w:tcPr>
            <w:tcW w:w="2879" w:type="dxa"/>
            <w:gridSpan w:val="3"/>
            <w:tcBorders>
              <w:top w:val="single" w:sz="4" w:space="0" w:color="auto"/>
              <w:left w:val="single" w:sz="4" w:space="0" w:color="FFFFFF" w:themeColor="background1"/>
              <w:bottom w:val="single" w:sz="4" w:space="0" w:color="FFFFFF" w:themeColor="background1"/>
              <w:right w:val="single" w:sz="4" w:space="0" w:color="auto"/>
            </w:tcBorders>
            <w:shd w:val="clear" w:color="auto" w:fill="002060"/>
          </w:tcPr>
          <w:p w14:paraId="17A372DA" w14:textId="78863B11" w:rsidR="007635DC" w:rsidRPr="007635DC" w:rsidRDefault="007635DC" w:rsidP="007635DC">
            <w:pPr>
              <w:spacing w:after="0" w:line="240" w:lineRule="auto"/>
              <w:ind w:left="0"/>
              <w:jc w:val="center"/>
              <w:rPr>
                <w:rFonts w:ascii="Calibri" w:eastAsia="Times New Roman" w:hAnsi="Calibri" w:cs="Calibri"/>
                <w:b/>
                <w:bCs/>
                <w:color w:val="FFFFFF" w:themeColor="background1"/>
                <w:lang w:eastAsia="en-NZ"/>
              </w:rPr>
            </w:pPr>
            <w:r>
              <w:rPr>
                <w:rFonts w:ascii="Calibri" w:eastAsia="Times New Roman" w:hAnsi="Calibri" w:cs="Calibri"/>
                <w:b/>
                <w:bCs/>
                <w:color w:val="FFFFFF" w:themeColor="background1"/>
                <w:lang w:eastAsia="en-NZ"/>
              </w:rPr>
              <w:t>C</w:t>
            </w:r>
            <w:r w:rsidRPr="007635DC">
              <w:rPr>
                <w:rFonts w:ascii="Calibri" w:eastAsia="Times New Roman" w:hAnsi="Calibri" w:cs="Calibri"/>
                <w:b/>
                <w:bCs/>
                <w:color w:val="FFFFFF" w:themeColor="background1"/>
                <w:lang w:eastAsia="en-NZ"/>
              </w:rPr>
              <w:t>urrent Government coalition part</w:t>
            </w:r>
            <w:r>
              <w:rPr>
                <w:rFonts w:ascii="Calibri" w:eastAsia="Times New Roman" w:hAnsi="Calibri" w:cs="Calibri"/>
                <w:b/>
                <w:bCs/>
                <w:color w:val="FFFFFF" w:themeColor="background1"/>
                <w:lang w:eastAsia="en-NZ"/>
              </w:rPr>
              <w:t>y</w:t>
            </w:r>
            <w:r w:rsidRPr="007635DC">
              <w:rPr>
                <w:rFonts w:ascii="Calibri" w:eastAsia="Times New Roman" w:hAnsi="Calibri" w:cs="Calibri"/>
                <w:b/>
                <w:bCs/>
                <w:color w:val="FFFFFF" w:themeColor="background1"/>
                <w:lang w:eastAsia="en-NZ"/>
              </w:rPr>
              <w:t xml:space="preserve"> </w:t>
            </w:r>
            <w:r>
              <w:rPr>
                <w:rFonts w:ascii="Calibri" w:eastAsia="Times New Roman" w:hAnsi="Calibri" w:cs="Calibri"/>
                <w:b/>
                <w:bCs/>
                <w:color w:val="FFFFFF" w:themeColor="background1"/>
                <w:lang w:eastAsia="en-NZ"/>
              </w:rPr>
              <w:t xml:space="preserve">voted for </w:t>
            </w:r>
            <w:r w:rsidRPr="007635DC">
              <w:rPr>
                <w:rFonts w:ascii="Calibri" w:eastAsia="Times New Roman" w:hAnsi="Calibri" w:cs="Calibri"/>
                <w:b/>
                <w:bCs/>
                <w:color w:val="FFFFFF" w:themeColor="background1"/>
                <w:lang w:eastAsia="en-NZ"/>
              </w:rPr>
              <w:t>in 2023</w:t>
            </w:r>
          </w:p>
        </w:tc>
      </w:tr>
      <w:tr w:rsidR="007635DC" w:rsidRPr="00DE40EC" w14:paraId="62863276" w14:textId="77777777" w:rsidTr="00E81833">
        <w:trPr>
          <w:trHeight w:val="833"/>
          <w:jc w:val="center"/>
        </w:trPr>
        <w:tc>
          <w:tcPr>
            <w:tcW w:w="2463" w:type="dxa"/>
            <w:vMerge/>
            <w:tcBorders>
              <w:top w:val="single" w:sz="4" w:space="0" w:color="auto"/>
              <w:left w:val="single" w:sz="4" w:space="0" w:color="auto"/>
              <w:bottom w:val="single" w:sz="4" w:space="0" w:color="auto"/>
              <w:right w:val="single" w:sz="4" w:space="0" w:color="FFFFFF" w:themeColor="background1"/>
            </w:tcBorders>
            <w:shd w:val="clear" w:color="auto" w:fill="002060"/>
            <w:vAlign w:val="center"/>
            <w:hideMark/>
          </w:tcPr>
          <w:p w14:paraId="5B8FEEE6" w14:textId="77777777" w:rsidR="007635DC" w:rsidRPr="00DE40EC" w:rsidRDefault="007635DC" w:rsidP="00CF7D0A">
            <w:pPr>
              <w:spacing w:after="0" w:line="240" w:lineRule="auto"/>
              <w:ind w:left="0"/>
              <w:rPr>
                <w:rFonts w:ascii="Calibri" w:eastAsia="Times New Roman" w:hAnsi="Calibri" w:cs="Calibri"/>
                <w:b/>
                <w:bCs/>
                <w:color w:val="FFFFFF" w:themeColor="background1"/>
                <w:lang w:eastAsia="en-NZ"/>
              </w:rPr>
            </w:pPr>
          </w:p>
        </w:tc>
        <w:tc>
          <w:tcPr>
            <w:tcW w:w="94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vAlign w:val="center"/>
            <w:hideMark/>
          </w:tcPr>
          <w:p w14:paraId="3B187335" w14:textId="7479E5D1" w:rsidR="007635DC" w:rsidRPr="00DE40EC" w:rsidRDefault="007635DC" w:rsidP="00CF7D0A">
            <w:pPr>
              <w:spacing w:after="0" w:line="240" w:lineRule="auto"/>
              <w:ind w:left="0"/>
              <w:jc w:val="center"/>
              <w:rPr>
                <w:rFonts w:ascii="Calibri" w:eastAsia="Times New Roman" w:hAnsi="Calibri" w:cs="Calibri"/>
                <w:b/>
                <w:bCs/>
                <w:color w:val="FFFFFF" w:themeColor="background1"/>
                <w:lang w:eastAsia="en-NZ"/>
              </w:rPr>
            </w:pPr>
            <w:r w:rsidRPr="00DE40EC">
              <w:rPr>
                <w:rFonts w:ascii="Calibri" w:eastAsia="Times New Roman" w:hAnsi="Calibri" w:cs="Calibri"/>
                <w:b/>
                <w:bCs/>
                <w:color w:val="FFFFFF" w:themeColor="background1"/>
                <w:lang w:eastAsia="en-NZ"/>
              </w:rPr>
              <w:t>ACT New Zealand</w:t>
            </w:r>
          </w:p>
        </w:tc>
        <w:tc>
          <w:tcPr>
            <w:tcW w:w="999"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2060"/>
            <w:vAlign w:val="center"/>
            <w:hideMark/>
          </w:tcPr>
          <w:p w14:paraId="5CEBCFD7" w14:textId="77777777" w:rsidR="007635DC" w:rsidRPr="00DE40EC" w:rsidRDefault="007635DC" w:rsidP="00CF7D0A">
            <w:pPr>
              <w:spacing w:after="0" w:line="240" w:lineRule="auto"/>
              <w:ind w:left="0"/>
              <w:jc w:val="center"/>
              <w:rPr>
                <w:rFonts w:ascii="Calibri" w:eastAsia="Times New Roman" w:hAnsi="Calibri" w:cs="Calibri"/>
                <w:b/>
                <w:bCs/>
                <w:color w:val="FFFFFF" w:themeColor="background1"/>
                <w:lang w:eastAsia="en-NZ"/>
              </w:rPr>
            </w:pPr>
            <w:r w:rsidRPr="00DE40EC">
              <w:rPr>
                <w:rFonts w:ascii="Calibri" w:eastAsia="Times New Roman" w:hAnsi="Calibri" w:cs="Calibri"/>
                <w:b/>
                <w:bCs/>
                <w:color w:val="FFFFFF" w:themeColor="background1"/>
                <w:lang w:eastAsia="en-NZ"/>
              </w:rPr>
              <w:t>National Party</w:t>
            </w:r>
          </w:p>
        </w:tc>
        <w:tc>
          <w:tcPr>
            <w:tcW w:w="940" w:type="dxa"/>
            <w:tcBorders>
              <w:top w:val="single" w:sz="4" w:space="0" w:color="FFFFFF" w:themeColor="background1"/>
              <w:left w:val="single" w:sz="4" w:space="0" w:color="FFFFFF" w:themeColor="background1"/>
              <w:bottom w:val="single" w:sz="4" w:space="0" w:color="auto"/>
              <w:right w:val="single" w:sz="4" w:space="0" w:color="auto"/>
            </w:tcBorders>
            <w:shd w:val="clear" w:color="auto" w:fill="002060"/>
            <w:vAlign w:val="center"/>
            <w:hideMark/>
          </w:tcPr>
          <w:p w14:paraId="5D914AB6" w14:textId="77777777" w:rsidR="007635DC" w:rsidRPr="00DE40EC" w:rsidRDefault="007635DC" w:rsidP="00CF7D0A">
            <w:pPr>
              <w:spacing w:after="0" w:line="240" w:lineRule="auto"/>
              <w:ind w:left="0"/>
              <w:jc w:val="center"/>
              <w:rPr>
                <w:rFonts w:ascii="Calibri" w:eastAsia="Times New Roman" w:hAnsi="Calibri" w:cs="Calibri"/>
                <w:b/>
                <w:bCs/>
                <w:color w:val="FFFFFF" w:themeColor="background1"/>
                <w:lang w:eastAsia="en-NZ"/>
              </w:rPr>
            </w:pPr>
            <w:r w:rsidRPr="00DE40EC">
              <w:rPr>
                <w:rFonts w:ascii="Calibri" w:eastAsia="Times New Roman" w:hAnsi="Calibri" w:cs="Calibri"/>
                <w:b/>
                <w:bCs/>
                <w:color w:val="FFFFFF" w:themeColor="background1"/>
                <w:lang w:eastAsia="en-NZ"/>
              </w:rPr>
              <w:t>New Zealand First</w:t>
            </w:r>
          </w:p>
        </w:tc>
      </w:tr>
      <w:tr w:rsidR="007635DC" w:rsidRPr="00DE40EC" w14:paraId="043435B5" w14:textId="77777777" w:rsidTr="00E81833">
        <w:trPr>
          <w:trHeight w:val="260"/>
          <w:jc w:val="center"/>
        </w:trPr>
        <w:tc>
          <w:tcPr>
            <w:tcW w:w="2463" w:type="dxa"/>
            <w:tcBorders>
              <w:left w:val="single" w:sz="4" w:space="0" w:color="auto"/>
              <w:bottom w:val="nil"/>
              <w:right w:val="single" w:sz="4" w:space="0" w:color="auto"/>
            </w:tcBorders>
            <w:vAlign w:val="center"/>
          </w:tcPr>
          <w:p w14:paraId="514AC3F0" w14:textId="6A27C63F" w:rsidR="007635DC" w:rsidRPr="00B52AA9" w:rsidRDefault="007635DC" w:rsidP="00B52AA9">
            <w:pPr>
              <w:spacing w:after="0" w:line="240" w:lineRule="auto"/>
              <w:ind w:left="0"/>
              <w:rPr>
                <w:rFonts w:ascii="Calibri" w:eastAsia="Times New Roman" w:hAnsi="Calibri" w:cs="Calibri"/>
                <w:color w:val="000000"/>
                <w:lang w:eastAsia="en-NZ"/>
              </w:rPr>
            </w:pPr>
          </w:p>
        </w:tc>
        <w:tc>
          <w:tcPr>
            <w:tcW w:w="940" w:type="dxa"/>
            <w:tcBorders>
              <w:top w:val="single" w:sz="4" w:space="0" w:color="auto"/>
              <w:left w:val="single" w:sz="4" w:space="0" w:color="auto"/>
              <w:bottom w:val="nil"/>
            </w:tcBorders>
            <w:noWrap/>
            <w:vAlign w:val="center"/>
          </w:tcPr>
          <w:p w14:paraId="40B8A0D7" w14:textId="12ED4FBB" w:rsidR="007635DC" w:rsidRPr="00B52AA9" w:rsidRDefault="007635DC" w:rsidP="00B52AA9">
            <w:pPr>
              <w:spacing w:after="0" w:line="240" w:lineRule="auto"/>
              <w:ind w:left="0"/>
              <w:jc w:val="right"/>
              <w:rPr>
                <w:rFonts w:ascii="Calibri" w:eastAsia="Times New Roman" w:hAnsi="Calibri" w:cs="Calibri"/>
                <w:color w:val="000000"/>
                <w:lang w:eastAsia="en-NZ"/>
              </w:rPr>
            </w:pPr>
          </w:p>
        </w:tc>
        <w:tc>
          <w:tcPr>
            <w:tcW w:w="999" w:type="dxa"/>
            <w:tcBorders>
              <w:top w:val="single" w:sz="4" w:space="0" w:color="auto"/>
              <w:bottom w:val="nil"/>
            </w:tcBorders>
            <w:noWrap/>
            <w:vAlign w:val="center"/>
          </w:tcPr>
          <w:p w14:paraId="72A66F0D" w14:textId="3518818A" w:rsidR="007635DC" w:rsidRPr="00B52AA9" w:rsidRDefault="007635DC" w:rsidP="00B52AA9">
            <w:pPr>
              <w:spacing w:after="0" w:line="240" w:lineRule="auto"/>
              <w:ind w:left="0"/>
              <w:jc w:val="right"/>
              <w:rPr>
                <w:rFonts w:ascii="Calibri" w:eastAsia="Times New Roman" w:hAnsi="Calibri" w:cs="Calibri"/>
                <w:color w:val="000000"/>
                <w:lang w:eastAsia="en-NZ"/>
              </w:rPr>
            </w:pPr>
          </w:p>
        </w:tc>
        <w:tc>
          <w:tcPr>
            <w:tcW w:w="940" w:type="dxa"/>
            <w:tcBorders>
              <w:top w:val="single" w:sz="4" w:space="0" w:color="auto"/>
              <w:bottom w:val="nil"/>
              <w:right w:val="single" w:sz="4" w:space="0" w:color="auto"/>
            </w:tcBorders>
            <w:noWrap/>
            <w:vAlign w:val="center"/>
          </w:tcPr>
          <w:p w14:paraId="75FF2F72" w14:textId="082E655A" w:rsidR="007635DC" w:rsidRPr="00B52AA9" w:rsidRDefault="007635DC" w:rsidP="00B52AA9">
            <w:pPr>
              <w:spacing w:after="0" w:line="240" w:lineRule="auto"/>
              <w:ind w:left="0"/>
              <w:jc w:val="right"/>
              <w:rPr>
                <w:rFonts w:ascii="Calibri" w:eastAsia="Times New Roman" w:hAnsi="Calibri" w:cs="Calibri"/>
                <w:color w:val="000000"/>
                <w:lang w:eastAsia="en-NZ"/>
              </w:rPr>
            </w:pPr>
          </w:p>
        </w:tc>
      </w:tr>
      <w:tr w:rsidR="007635DC" w:rsidRPr="00DE40EC" w14:paraId="16056747" w14:textId="77777777" w:rsidTr="00E81833">
        <w:trPr>
          <w:trHeight w:val="260"/>
          <w:jc w:val="center"/>
        </w:trPr>
        <w:tc>
          <w:tcPr>
            <w:tcW w:w="2463" w:type="dxa"/>
            <w:tcBorders>
              <w:top w:val="nil"/>
              <w:left w:val="single" w:sz="4" w:space="0" w:color="auto"/>
              <w:bottom w:val="nil"/>
              <w:right w:val="single" w:sz="4" w:space="0" w:color="auto"/>
            </w:tcBorders>
            <w:vAlign w:val="center"/>
            <w:hideMark/>
          </w:tcPr>
          <w:p w14:paraId="61FD0E29" w14:textId="6DDE8987" w:rsidR="007635DC" w:rsidRPr="00B52AA9" w:rsidRDefault="007635DC" w:rsidP="00B52AA9">
            <w:pPr>
              <w:spacing w:after="0" w:line="240" w:lineRule="auto"/>
              <w:ind w:left="0"/>
              <w:rPr>
                <w:rFonts w:ascii="Calibri" w:eastAsia="Times New Roman" w:hAnsi="Calibri" w:cs="Calibri"/>
                <w:color w:val="000000"/>
                <w:lang w:eastAsia="en-NZ"/>
              </w:rPr>
            </w:pPr>
            <w:r w:rsidRPr="00295A7E">
              <w:rPr>
                <w:rFonts w:ascii="Calibri" w:eastAsia="Times New Roman" w:hAnsi="Calibri" w:cs="Calibri"/>
                <w:color w:val="000000"/>
                <w:lang w:eastAsia="en-NZ"/>
              </w:rPr>
              <w:t>More likely to change my party vote in opposition to the Bill</w:t>
            </w:r>
          </w:p>
        </w:tc>
        <w:tc>
          <w:tcPr>
            <w:tcW w:w="940" w:type="dxa"/>
            <w:tcBorders>
              <w:top w:val="nil"/>
              <w:left w:val="single" w:sz="4" w:space="0" w:color="auto"/>
              <w:bottom w:val="nil"/>
            </w:tcBorders>
            <w:noWrap/>
            <w:vAlign w:val="center"/>
            <w:hideMark/>
          </w:tcPr>
          <w:p w14:paraId="78367D0D" w14:textId="43AC038D" w:rsidR="007635DC" w:rsidRPr="007F07CC" w:rsidRDefault="007635DC" w:rsidP="00B52AA9">
            <w:pPr>
              <w:spacing w:after="0" w:line="240" w:lineRule="auto"/>
              <w:ind w:left="0"/>
              <w:jc w:val="right"/>
              <w:rPr>
                <w:rFonts w:ascii="Calibri" w:eastAsia="Times New Roman" w:hAnsi="Calibri" w:cs="Calibri"/>
                <w:lang w:eastAsia="en-NZ"/>
              </w:rPr>
            </w:pPr>
            <w:r w:rsidRPr="007F07CC">
              <w:rPr>
                <w:rFonts w:ascii="Calibri" w:hAnsi="Calibri" w:cs="Calibri"/>
              </w:rPr>
              <w:t>12%</w:t>
            </w:r>
          </w:p>
        </w:tc>
        <w:tc>
          <w:tcPr>
            <w:tcW w:w="999" w:type="dxa"/>
            <w:tcBorders>
              <w:top w:val="nil"/>
              <w:bottom w:val="nil"/>
            </w:tcBorders>
            <w:noWrap/>
            <w:vAlign w:val="center"/>
            <w:hideMark/>
          </w:tcPr>
          <w:p w14:paraId="4244B813" w14:textId="0A1D5E51" w:rsidR="007635DC" w:rsidRPr="007F07CC" w:rsidRDefault="007635DC" w:rsidP="00B52AA9">
            <w:pPr>
              <w:spacing w:after="0" w:line="240" w:lineRule="auto"/>
              <w:ind w:left="0"/>
              <w:jc w:val="right"/>
              <w:rPr>
                <w:rFonts w:ascii="Calibri" w:eastAsia="Times New Roman" w:hAnsi="Calibri" w:cs="Calibri"/>
                <w:lang w:eastAsia="en-NZ"/>
              </w:rPr>
            </w:pPr>
            <w:r w:rsidRPr="007F07CC">
              <w:rPr>
                <w:rFonts w:ascii="Calibri" w:hAnsi="Calibri" w:cs="Calibri"/>
              </w:rPr>
              <w:t>16%</w:t>
            </w:r>
          </w:p>
        </w:tc>
        <w:tc>
          <w:tcPr>
            <w:tcW w:w="940" w:type="dxa"/>
            <w:tcBorders>
              <w:top w:val="nil"/>
              <w:bottom w:val="nil"/>
              <w:right w:val="single" w:sz="4" w:space="0" w:color="auto"/>
            </w:tcBorders>
            <w:noWrap/>
            <w:vAlign w:val="center"/>
            <w:hideMark/>
          </w:tcPr>
          <w:p w14:paraId="61568F63" w14:textId="64B7F968" w:rsidR="007635DC" w:rsidRPr="007F07CC" w:rsidRDefault="007635DC" w:rsidP="00B52AA9">
            <w:pPr>
              <w:spacing w:after="0" w:line="240" w:lineRule="auto"/>
              <w:ind w:left="0"/>
              <w:jc w:val="right"/>
              <w:rPr>
                <w:rFonts w:ascii="Calibri" w:eastAsia="Times New Roman" w:hAnsi="Calibri" w:cs="Calibri"/>
                <w:lang w:eastAsia="en-NZ"/>
              </w:rPr>
            </w:pPr>
            <w:r w:rsidRPr="007F07CC">
              <w:rPr>
                <w:rFonts w:ascii="Calibri" w:hAnsi="Calibri" w:cs="Calibri"/>
              </w:rPr>
              <w:t>9%</w:t>
            </w:r>
          </w:p>
        </w:tc>
      </w:tr>
      <w:tr w:rsidR="007635DC" w:rsidRPr="00DE40EC" w14:paraId="3E624C7C" w14:textId="77777777" w:rsidTr="007635DC">
        <w:trPr>
          <w:trHeight w:val="260"/>
          <w:jc w:val="center"/>
        </w:trPr>
        <w:tc>
          <w:tcPr>
            <w:tcW w:w="2463" w:type="dxa"/>
            <w:tcBorders>
              <w:top w:val="nil"/>
              <w:left w:val="single" w:sz="4" w:space="0" w:color="auto"/>
              <w:bottom w:val="nil"/>
              <w:right w:val="single" w:sz="4" w:space="0" w:color="auto"/>
            </w:tcBorders>
            <w:vAlign w:val="center"/>
          </w:tcPr>
          <w:p w14:paraId="6857CDE1" w14:textId="6AEDF0CC" w:rsidR="007635DC" w:rsidRPr="00B52AA9" w:rsidRDefault="007635DC" w:rsidP="00B52AA9">
            <w:pPr>
              <w:spacing w:after="0" w:line="240" w:lineRule="auto"/>
              <w:ind w:left="0"/>
              <w:rPr>
                <w:rFonts w:ascii="Calibri" w:eastAsia="Times New Roman" w:hAnsi="Calibri" w:cs="Calibri"/>
                <w:color w:val="000000"/>
                <w:lang w:eastAsia="en-NZ"/>
              </w:rPr>
            </w:pPr>
          </w:p>
        </w:tc>
        <w:tc>
          <w:tcPr>
            <w:tcW w:w="940" w:type="dxa"/>
            <w:tcBorders>
              <w:top w:val="nil"/>
              <w:left w:val="single" w:sz="4" w:space="0" w:color="auto"/>
              <w:bottom w:val="nil"/>
            </w:tcBorders>
            <w:noWrap/>
            <w:vAlign w:val="center"/>
          </w:tcPr>
          <w:p w14:paraId="1C46231B" w14:textId="453BBECA" w:rsidR="007635DC" w:rsidRPr="00B52AA9" w:rsidRDefault="007635DC" w:rsidP="00B52AA9">
            <w:pPr>
              <w:spacing w:after="0" w:line="240" w:lineRule="auto"/>
              <w:ind w:left="0"/>
              <w:jc w:val="right"/>
              <w:rPr>
                <w:rFonts w:ascii="Calibri" w:eastAsia="Times New Roman" w:hAnsi="Calibri" w:cs="Calibri"/>
                <w:color w:val="000000"/>
                <w:lang w:eastAsia="en-NZ"/>
              </w:rPr>
            </w:pPr>
          </w:p>
        </w:tc>
        <w:tc>
          <w:tcPr>
            <w:tcW w:w="999" w:type="dxa"/>
            <w:tcBorders>
              <w:top w:val="nil"/>
              <w:bottom w:val="nil"/>
            </w:tcBorders>
            <w:noWrap/>
            <w:vAlign w:val="center"/>
          </w:tcPr>
          <w:p w14:paraId="4F15FD62" w14:textId="20132ED1" w:rsidR="007635DC" w:rsidRPr="00B52AA9" w:rsidRDefault="007635DC" w:rsidP="00B52AA9">
            <w:pPr>
              <w:spacing w:after="0" w:line="240" w:lineRule="auto"/>
              <w:ind w:left="0"/>
              <w:jc w:val="right"/>
              <w:rPr>
                <w:rFonts w:ascii="Calibri" w:eastAsia="Times New Roman" w:hAnsi="Calibri" w:cs="Calibri"/>
                <w:color w:val="0070C0"/>
                <w:lang w:eastAsia="en-NZ"/>
              </w:rPr>
            </w:pPr>
          </w:p>
        </w:tc>
        <w:tc>
          <w:tcPr>
            <w:tcW w:w="940" w:type="dxa"/>
            <w:tcBorders>
              <w:top w:val="nil"/>
              <w:bottom w:val="single" w:sz="4" w:space="0" w:color="auto"/>
              <w:right w:val="single" w:sz="4" w:space="0" w:color="auto"/>
            </w:tcBorders>
            <w:noWrap/>
            <w:vAlign w:val="center"/>
          </w:tcPr>
          <w:p w14:paraId="19A668ED" w14:textId="1AF7BCD4" w:rsidR="007635DC" w:rsidRPr="00B52AA9" w:rsidRDefault="007635DC" w:rsidP="00B52AA9">
            <w:pPr>
              <w:spacing w:after="0" w:line="240" w:lineRule="auto"/>
              <w:ind w:left="0"/>
              <w:jc w:val="right"/>
              <w:rPr>
                <w:rFonts w:ascii="Calibri" w:eastAsia="Times New Roman" w:hAnsi="Calibri" w:cs="Calibri"/>
                <w:color w:val="000000"/>
                <w:lang w:eastAsia="en-NZ"/>
              </w:rPr>
            </w:pPr>
          </w:p>
        </w:tc>
      </w:tr>
      <w:tr w:rsidR="007635DC" w:rsidRPr="00DE40EC" w14:paraId="37B7DAF4" w14:textId="77777777" w:rsidTr="007F07CC">
        <w:trPr>
          <w:trHeight w:val="260"/>
          <w:jc w:val="center"/>
        </w:trPr>
        <w:tc>
          <w:tcPr>
            <w:tcW w:w="2463" w:type="dxa"/>
            <w:tcBorders>
              <w:top w:val="single" w:sz="4" w:space="0" w:color="auto"/>
              <w:left w:val="nil"/>
              <w:bottom w:val="nil"/>
              <w:right w:val="nil"/>
            </w:tcBorders>
            <w:noWrap/>
            <w:vAlign w:val="center"/>
            <w:hideMark/>
          </w:tcPr>
          <w:p w14:paraId="2314615B" w14:textId="77777777" w:rsidR="007635DC" w:rsidRPr="00DE40EC" w:rsidRDefault="007635DC" w:rsidP="00CF7D0A">
            <w:pPr>
              <w:spacing w:after="0" w:line="240" w:lineRule="auto"/>
              <w:ind w:left="0"/>
              <w:jc w:val="right"/>
              <w:rPr>
                <w:rFonts w:ascii="Calibri" w:eastAsia="Times New Roman" w:hAnsi="Calibri" w:cs="Calibri"/>
                <w:color w:val="000000"/>
                <w:lang w:eastAsia="en-NZ"/>
              </w:rPr>
            </w:pPr>
          </w:p>
        </w:tc>
        <w:tc>
          <w:tcPr>
            <w:tcW w:w="940" w:type="dxa"/>
            <w:tcBorders>
              <w:top w:val="single" w:sz="4" w:space="0" w:color="auto"/>
              <w:left w:val="nil"/>
              <w:bottom w:val="nil"/>
              <w:right w:val="nil"/>
            </w:tcBorders>
            <w:noWrap/>
            <w:vAlign w:val="center"/>
            <w:hideMark/>
          </w:tcPr>
          <w:p w14:paraId="520840F5" w14:textId="07FD081C" w:rsidR="007635DC" w:rsidRPr="00DE40EC" w:rsidRDefault="007635DC" w:rsidP="00CF7D0A">
            <w:pPr>
              <w:spacing w:after="0" w:line="240" w:lineRule="auto"/>
              <w:ind w:left="0"/>
              <w:rPr>
                <w:rFonts w:ascii="Times New Roman" w:eastAsia="Times New Roman" w:hAnsi="Times New Roman" w:cs="Times New Roman"/>
                <w:lang w:eastAsia="en-NZ"/>
              </w:rPr>
            </w:pPr>
          </w:p>
        </w:tc>
        <w:tc>
          <w:tcPr>
            <w:tcW w:w="999" w:type="dxa"/>
            <w:tcBorders>
              <w:top w:val="single" w:sz="4" w:space="0" w:color="auto"/>
              <w:left w:val="nil"/>
              <w:bottom w:val="nil"/>
              <w:right w:val="nil"/>
            </w:tcBorders>
            <w:noWrap/>
            <w:vAlign w:val="center"/>
            <w:hideMark/>
          </w:tcPr>
          <w:p w14:paraId="0BDC8313" w14:textId="77777777" w:rsidR="007635DC" w:rsidRPr="00DE40EC" w:rsidRDefault="007635DC" w:rsidP="00CF7D0A">
            <w:pPr>
              <w:spacing w:after="0" w:line="240" w:lineRule="auto"/>
              <w:ind w:left="0"/>
              <w:rPr>
                <w:rFonts w:ascii="Times New Roman" w:eastAsia="Times New Roman" w:hAnsi="Times New Roman" w:cs="Times New Roman"/>
                <w:lang w:eastAsia="en-NZ"/>
              </w:rPr>
            </w:pPr>
          </w:p>
        </w:tc>
        <w:tc>
          <w:tcPr>
            <w:tcW w:w="940" w:type="dxa"/>
            <w:tcBorders>
              <w:top w:val="single" w:sz="4" w:space="0" w:color="auto"/>
              <w:left w:val="nil"/>
              <w:bottom w:val="nil"/>
              <w:right w:val="nil"/>
            </w:tcBorders>
            <w:noWrap/>
            <w:vAlign w:val="center"/>
            <w:hideMark/>
          </w:tcPr>
          <w:p w14:paraId="259D1B36" w14:textId="77777777" w:rsidR="007635DC" w:rsidRPr="00DE40EC" w:rsidRDefault="007635DC" w:rsidP="00CF7D0A">
            <w:pPr>
              <w:spacing w:after="0" w:line="240" w:lineRule="auto"/>
              <w:ind w:left="0"/>
              <w:rPr>
                <w:rFonts w:ascii="Times New Roman" w:eastAsia="Times New Roman" w:hAnsi="Times New Roman" w:cs="Times New Roman"/>
                <w:lang w:eastAsia="en-NZ"/>
              </w:rPr>
            </w:pPr>
          </w:p>
        </w:tc>
      </w:tr>
      <w:tr w:rsidR="007635DC" w:rsidRPr="00DE40EC" w14:paraId="4ABD4E10" w14:textId="77777777" w:rsidTr="007635DC">
        <w:trPr>
          <w:trHeight w:val="260"/>
          <w:jc w:val="center"/>
        </w:trPr>
        <w:tc>
          <w:tcPr>
            <w:tcW w:w="2463" w:type="dxa"/>
            <w:tcBorders>
              <w:top w:val="single" w:sz="4" w:space="0" w:color="auto"/>
              <w:left w:val="single" w:sz="4" w:space="0" w:color="auto"/>
              <w:bottom w:val="single" w:sz="4" w:space="0" w:color="auto"/>
              <w:right w:val="nil"/>
            </w:tcBorders>
            <w:noWrap/>
            <w:vAlign w:val="center"/>
            <w:hideMark/>
          </w:tcPr>
          <w:p w14:paraId="23578E65" w14:textId="77777777" w:rsidR="007635DC" w:rsidRPr="00DE40EC" w:rsidRDefault="007635DC" w:rsidP="00CF7D0A">
            <w:pPr>
              <w:spacing w:after="0" w:line="240" w:lineRule="auto"/>
              <w:ind w:left="0"/>
              <w:rPr>
                <w:rFonts w:ascii="Calibri" w:eastAsia="Times New Roman" w:hAnsi="Calibri" w:cs="Calibri"/>
                <w:color w:val="000000"/>
                <w:lang w:eastAsia="en-NZ"/>
              </w:rPr>
            </w:pPr>
            <w:r w:rsidRPr="00DE40EC">
              <w:rPr>
                <w:rFonts w:ascii="Calibri" w:eastAsia="Times New Roman" w:hAnsi="Calibri" w:cs="Calibri"/>
                <w:color w:val="000000"/>
                <w:lang w:eastAsia="en-NZ"/>
              </w:rPr>
              <w:t>N (unweighted)</w:t>
            </w:r>
          </w:p>
        </w:tc>
        <w:tc>
          <w:tcPr>
            <w:tcW w:w="940" w:type="dxa"/>
            <w:tcBorders>
              <w:top w:val="single" w:sz="4" w:space="0" w:color="auto"/>
              <w:left w:val="single" w:sz="4" w:space="0" w:color="auto"/>
              <w:bottom w:val="single" w:sz="4" w:space="0" w:color="auto"/>
              <w:right w:val="nil"/>
            </w:tcBorders>
            <w:noWrap/>
            <w:vAlign w:val="center"/>
            <w:hideMark/>
          </w:tcPr>
          <w:p w14:paraId="6F347500" w14:textId="7F950291" w:rsidR="007635DC" w:rsidRPr="00DE40EC" w:rsidRDefault="007635DC" w:rsidP="00CF7D0A">
            <w:pPr>
              <w:spacing w:after="0" w:line="240" w:lineRule="auto"/>
              <w:ind w:left="0"/>
              <w:jc w:val="right"/>
              <w:rPr>
                <w:rFonts w:ascii="Calibri" w:eastAsia="Times New Roman" w:hAnsi="Calibri" w:cs="Calibri"/>
                <w:color w:val="000000"/>
                <w:lang w:eastAsia="en-NZ"/>
              </w:rPr>
            </w:pPr>
            <w:r w:rsidRPr="00DE40EC">
              <w:rPr>
                <w:rFonts w:ascii="Calibri" w:eastAsia="Times New Roman" w:hAnsi="Calibri" w:cs="Calibri"/>
                <w:color w:val="000000"/>
                <w:lang w:eastAsia="en-NZ"/>
              </w:rPr>
              <w:t>89</w:t>
            </w:r>
          </w:p>
        </w:tc>
        <w:tc>
          <w:tcPr>
            <w:tcW w:w="999" w:type="dxa"/>
            <w:tcBorders>
              <w:top w:val="single" w:sz="4" w:space="0" w:color="auto"/>
              <w:left w:val="nil"/>
              <w:bottom w:val="single" w:sz="4" w:space="0" w:color="auto"/>
              <w:right w:val="nil"/>
            </w:tcBorders>
            <w:noWrap/>
            <w:vAlign w:val="center"/>
            <w:hideMark/>
          </w:tcPr>
          <w:p w14:paraId="462C4E3A" w14:textId="77777777" w:rsidR="007635DC" w:rsidRPr="00DE40EC" w:rsidRDefault="007635DC" w:rsidP="00CF7D0A">
            <w:pPr>
              <w:spacing w:after="0" w:line="240" w:lineRule="auto"/>
              <w:ind w:left="0"/>
              <w:jc w:val="right"/>
              <w:rPr>
                <w:rFonts w:ascii="Calibri" w:eastAsia="Times New Roman" w:hAnsi="Calibri" w:cs="Calibri"/>
                <w:color w:val="000000"/>
                <w:lang w:eastAsia="en-NZ"/>
              </w:rPr>
            </w:pPr>
            <w:r w:rsidRPr="00DE40EC">
              <w:rPr>
                <w:rFonts w:ascii="Calibri" w:eastAsia="Times New Roman" w:hAnsi="Calibri" w:cs="Calibri"/>
                <w:color w:val="000000"/>
                <w:lang w:eastAsia="en-NZ"/>
              </w:rPr>
              <w:t>265</w:t>
            </w:r>
          </w:p>
        </w:tc>
        <w:tc>
          <w:tcPr>
            <w:tcW w:w="940" w:type="dxa"/>
            <w:tcBorders>
              <w:top w:val="single" w:sz="4" w:space="0" w:color="auto"/>
              <w:left w:val="nil"/>
              <w:bottom w:val="single" w:sz="4" w:space="0" w:color="auto"/>
              <w:right w:val="nil"/>
            </w:tcBorders>
            <w:noWrap/>
            <w:vAlign w:val="center"/>
            <w:hideMark/>
          </w:tcPr>
          <w:p w14:paraId="2CC1DD50" w14:textId="77777777" w:rsidR="007635DC" w:rsidRPr="00DE40EC" w:rsidRDefault="007635DC" w:rsidP="00CF7D0A">
            <w:pPr>
              <w:spacing w:after="0" w:line="240" w:lineRule="auto"/>
              <w:ind w:left="0"/>
              <w:jc w:val="right"/>
              <w:rPr>
                <w:rFonts w:ascii="Calibri" w:eastAsia="Times New Roman" w:hAnsi="Calibri" w:cs="Calibri"/>
                <w:color w:val="000000"/>
                <w:lang w:eastAsia="en-NZ"/>
              </w:rPr>
            </w:pPr>
            <w:r w:rsidRPr="00DE40EC">
              <w:rPr>
                <w:rFonts w:ascii="Calibri" w:eastAsia="Times New Roman" w:hAnsi="Calibri" w:cs="Calibri"/>
                <w:color w:val="000000"/>
                <w:lang w:eastAsia="en-NZ"/>
              </w:rPr>
              <w:t>57</w:t>
            </w:r>
          </w:p>
        </w:tc>
      </w:tr>
    </w:tbl>
    <w:p w14:paraId="3F16811F" w14:textId="499C85E3" w:rsidR="00727506" w:rsidRDefault="00751B4E" w:rsidP="00727506">
      <w:pPr>
        <w:pStyle w:val="Heading1"/>
        <w:rPr>
          <w:rFonts w:asciiTheme="minorHAnsi" w:hAnsiTheme="minorHAnsi" w:cstheme="minorHAnsi"/>
          <w:color w:val="auto"/>
        </w:rPr>
      </w:pPr>
      <w:bookmarkStart w:id="9" w:name="_Toc209429351"/>
      <w:r>
        <w:rPr>
          <w:rFonts w:asciiTheme="minorHAnsi" w:hAnsiTheme="minorHAnsi" w:cstheme="minorHAnsi"/>
          <w:color w:val="auto"/>
        </w:rPr>
        <w:t>Comments on pay equity</w:t>
      </w:r>
      <w:bookmarkEnd w:id="9"/>
    </w:p>
    <w:p w14:paraId="11CF7C60" w14:textId="77777777" w:rsidR="00C959F1" w:rsidRDefault="00C959F1" w:rsidP="00751B4E">
      <w:r>
        <w:t>Some 336 respondents made further comments on the pay equity issue.</w:t>
      </w:r>
    </w:p>
    <w:p w14:paraId="347343B6" w14:textId="616A0F8A" w:rsidR="00751B4E" w:rsidRDefault="00A34B15" w:rsidP="00751B4E">
      <w:r>
        <w:t>Below are t</w:t>
      </w:r>
      <w:r w:rsidR="008947FD">
        <w:t>he key themes that came through</w:t>
      </w:r>
      <w:r>
        <w:t xml:space="preserve">, with examples of comments in opposition and in support of the changes. </w:t>
      </w:r>
    </w:p>
    <w:p w14:paraId="2310A13F" w14:textId="36671A2B" w:rsidR="005717E1" w:rsidRPr="005717E1" w:rsidRDefault="005717E1" w:rsidP="005717E1">
      <w:pPr>
        <w:rPr>
          <w:b/>
          <w:bCs/>
        </w:rPr>
      </w:pPr>
      <w:r w:rsidRPr="005717E1">
        <w:rPr>
          <w:b/>
          <w:bCs/>
        </w:rPr>
        <w:t xml:space="preserve">Workplace </w:t>
      </w:r>
      <w:r w:rsidR="00FA3610">
        <w:rPr>
          <w:b/>
          <w:bCs/>
        </w:rPr>
        <w:t>and</w:t>
      </w:r>
      <w:r w:rsidRPr="005717E1">
        <w:rPr>
          <w:b/>
          <w:bCs/>
        </w:rPr>
        <w:t xml:space="preserve"> Economic Impact (49%)</w:t>
      </w:r>
    </w:p>
    <w:p w14:paraId="5006C33B" w14:textId="6D581662" w:rsidR="005717E1" w:rsidRPr="005717E1" w:rsidRDefault="005717E1" w:rsidP="005717E1">
      <w:r>
        <w:t xml:space="preserve">Many </w:t>
      </w:r>
      <w:r w:rsidR="00F31D79">
        <w:t>commented on</w:t>
      </w:r>
      <w:r w:rsidRPr="005717E1">
        <w:t xml:space="preserve"> outcomes in the workplace </w:t>
      </w:r>
      <w:r w:rsidR="00C959F1">
        <w:t>in relation to w</w:t>
      </w:r>
      <w:r w:rsidRPr="005717E1">
        <w:t>ages, workers, employers, and broader economic effects.</w:t>
      </w:r>
      <w:r w:rsidR="00C007EA">
        <w:t xml:space="preserve"> </w:t>
      </w:r>
    </w:p>
    <w:p w14:paraId="79E0DE78" w14:textId="50200F90" w:rsidR="005717E1" w:rsidRDefault="005717E1" w:rsidP="00F31D79">
      <w:pPr>
        <w:ind w:left="720"/>
        <w:rPr>
          <w:i/>
          <w:iCs/>
        </w:rPr>
      </w:pPr>
      <w:r w:rsidRPr="00A062A7">
        <w:rPr>
          <w:i/>
          <w:iCs/>
        </w:rPr>
        <w:t>The only group that comes out equal in pay equity law is the employers.</w:t>
      </w:r>
    </w:p>
    <w:p w14:paraId="14BFDCCB" w14:textId="66AB0677" w:rsidR="00633DED" w:rsidRDefault="00633DED" w:rsidP="00F31D79">
      <w:pPr>
        <w:ind w:left="720"/>
        <w:rPr>
          <w:i/>
          <w:iCs/>
        </w:rPr>
      </w:pPr>
      <w:r w:rsidRPr="00633DED">
        <w:rPr>
          <w:i/>
          <w:iCs/>
        </w:rPr>
        <w:t>It devalues women’s work. Luxon's derision of some of the examples shows his lack of understanding and his prejudice.</w:t>
      </w:r>
    </w:p>
    <w:p w14:paraId="111148C4" w14:textId="4A5BC07D" w:rsidR="009E5320" w:rsidRDefault="009E5320" w:rsidP="00F31D79">
      <w:pPr>
        <w:ind w:left="720"/>
        <w:rPr>
          <w:i/>
          <w:iCs/>
        </w:rPr>
      </w:pPr>
      <w:r w:rsidRPr="009E5320">
        <w:rPr>
          <w:i/>
          <w:iCs/>
        </w:rPr>
        <w:t>The bill continues to maintain the pay inequality between male and female workers. This was so the government could save money to fund other promises at women's detriment</w:t>
      </w:r>
      <w:r>
        <w:rPr>
          <w:i/>
          <w:iCs/>
        </w:rPr>
        <w:t>.</w:t>
      </w:r>
    </w:p>
    <w:p w14:paraId="3A9C32CE" w14:textId="183AD75F" w:rsidR="00947D52" w:rsidRPr="00633DED" w:rsidRDefault="00947D52" w:rsidP="00F31D79">
      <w:pPr>
        <w:ind w:left="720"/>
        <w:rPr>
          <w:i/>
          <w:iCs/>
        </w:rPr>
      </w:pPr>
      <w:r w:rsidRPr="00947D52">
        <w:rPr>
          <w:i/>
          <w:iCs/>
        </w:rPr>
        <w:t>Someone is benefiting from this Bill and it's not the common worker</w:t>
      </w:r>
      <w:r>
        <w:rPr>
          <w:i/>
          <w:iCs/>
        </w:rPr>
        <w:t>.</w:t>
      </w:r>
    </w:p>
    <w:p w14:paraId="6ED1C466" w14:textId="49353DBA" w:rsidR="00F31D79" w:rsidRPr="005717E1" w:rsidRDefault="00F31D79" w:rsidP="00F31D79">
      <w:pPr>
        <w:rPr>
          <w:b/>
          <w:bCs/>
        </w:rPr>
      </w:pPr>
      <w:r>
        <w:rPr>
          <w:b/>
          <w:bCs/>
        </w:rPr>
        <w:t>G</w:t>
      </w:r>
      <w:r w:rsidRPr="005717E1">
        <w:rPr>
          <w:b/>
          <w:bCs/>
        </w:rPr>
        <w:t xml:space="preserve">ender </w:t>
      </w:r>
      <w:r>
        <w:rPr>
          <w:b/>
          <w:bCs/>
        </w:rPr>
        <w:t>and</w:t>
      </w:r>
      <w:r w:rsidRPr="005717E1">
        <w:rPr>
          <w:b/>
          <w:bCs/>
        </w:rPr>
        <w:t xml:space="preserve"> Representation (44%)</w:t>
      </w:r>
    </w:p>
    <w:p w14:paraId="0068613D" w14:textId="77777777" w:rsidR="00F31D79" w:rsidRPr="005717E1" w:rsidRDefault="00F31D79" w:rsidP="00F31D79">
      <w:r w:rsidRPr="005717E1">
        <w:t>Respondents highlight the gendered nature of pay equity, especially for professions like teaching and nursing.</w:t>
      </w:r>
    </w:p>
    <w:p w14:paraId="3F670F17" w14:textId="61E18A6E" w:rsidR="00F31D79" w:rsidRDefault="00F31D79" w:rsidP="00F31D79">
      <w:pPr>
        <w:ind w:left="720"/>
        <w:rPr>
          <w:i/>
          <w:iCs/>
        </w:rPr>
      </w:pPr>
      <w:r w:rsidRPr="005717E1">
        <w:rPr>
          <w:i/>
          <w:iCs/>
        </w:rPr>
        <w:t xml:space="preserve">I am very angry about the amendment, especially as it affects the teaching and nursing professions. Teachers and nurses work harder than </w:t>
      </w:r>
      <w:r w:rsidR="001F4773" w:rsidRPr="005717E1">
        <w:rPr>
          <w:i/>
          <w:iCs/>
        </w:rPr>
        <w:t>most and</w:t>
      </w:r>
      <w:r w:rsidRPr="005717E1">
        <w:rPr>
          <w:i/>
          <w:iCs/>
        </w:rPr>
        <w:t xml:space="preserve"> are paid far less than they deserve.</w:t>
      </w:r>
    </w:p>
    <w:p w14:paraId="273654BB" w14:textId="5F909BAB" w:rsidR="00DB6E0A" w:rsidRPr="00DB6E0A" w:rsidRDefault="00DB6E0A" w:rsidP="00F31D79">
      <w:pPr>
        <w:ind w:left="720"/>
        <w:rPr>
          <w:i/>
          <w:iCs/>
        </w:rPr>
      </w:pPr>
      <w:r w:rsidRPr="00DB6E0A">
        <w:rPr>
          <w:i/>
          <w:iCs/>
        </w:rPr>
        <w:t>It shows the government's sly way of working. We nurses, cleaners and shop staff kept going during covid, and showed our value to society.</w:t>
      </w:r>
    </w:p>
    <w:p w14:paraId="2C14112B" w14:textId="2A8ED48F" w:rsidR="00F31D79" w:rsidRPr="005717E1" w:rsidRDefault="00F31D79" w:rsidP="00F31D79">
      <w:pPr>
        <w:rPr>
          <w:b/>
          <w:bCs/>
        </w:rPr>
      </w:pPr>
      <w:r w:rsidRPr="005717E1">
        <w:rPr>
          <w:b/>
          <w:bCs/>
        </w:rPr>
        <w:t xml:space="preserve">Government </w:t>
      </w:r>
      <w:r w:rsidR="001F4773">
        <w:rPr>
          <w:b/>
          <w:bCs/>
        </w:rPr>
        <w:t>and</w:t>
      </w:r>
      <w:r w:rsidRPr="005717E1">
        <w:rPr>
          <w:b/>
          <w:bCs/>
        </w:rPr>
        <w:t xml:space="preserve"> Politics (37</w:t>
      </w:r>
      <w:r>
        <w:rPr>
          <w:b/>
          <w:bCs/>
        </w:rPr>
        <w:t>%</w:t>
      </w:r>
      <w:r w:rsidRPr="005717E1">
        <w:rPr>
          <w:b/>
          <w:bCs/>
        </w:rPr>
        <w:t>)</w:t>
      </w:r>
    </w:p>
    <w:p w14:paraId="18E36907" w14:textId="1524DDD1" w:rsidR="00F31D79" w:rsidRPr="005717E1" w:rsidRDefault="00F31D79" w:rsidP="00F31D79">
      <w:r w:rsidRPr="005717E1">
        <w:t>The issue is strongly politicised with references to government decisions and political parties.</w:t>
      </w:r>
    </w:p>
    <w:p w14:paraId="41BE0A0C" w14:textId="00F9A13C" w:rsidR="00F31D79" w:rsidRDefault="00F31D79" w:rsidP="001F4773">
      <w:pPr>
        <w:ind w:left="720"/>
        <w:rPr>
          <w:i/>
          <w:iCs/>
        </w:rPr>
      </w:pPr>
      <w:r w:rsidRPr="005717E1">
        <w:rPr>
          <w:i/>
          <w:iCs/>
        </w:rPr>
        <w:lastRenderedPageBreak/>
        <w:t>Disgusted with the government, but I was already disgusted with them.</w:t>
      </w:r>
    </w:p>
    <w:p w14:paraId="124E5E65" w14:textId="41716BD2" w:rsidR="00B53476" w:rsidRDefault="00B53476" w:rsidP="001F4773">
      <w:pPr>
        <w:ind w:left="720"/>
        <w:rPr>
          <w:i/>
          <w:iCs/>
        </w:rPr>
      </w:pPr>
      <w:r w:rsidRPr="00B53476">
        <w:rPr>
          <w:i/>
          <w:iCs/>
        </w:rPr>
        <w:t>I was appalled that this happened as well as 'how' this happened with no consultation.</w:t>
      </w:r>
    </w:p>
    <w:p w14:paraId="2E6A9CD1" w14:textId="07838C1A" w:rsidR="007F5B60" w:rsidRPr="00B53476" w:rsidRDefault="007F5B60" w:rsidP="001F4773">
      <w:pPr>
        <w:ind w:left="720"/>
        <w:rPr>
          <w:i/>
          <w:iCs/>
        </w:rPr>
      </w:pPr>
      <w:r w:rsidRPr="007F5B60">
        <w:rPr>
          <w:i/>
          <w:iCs/>
        </w:rPr>
        <w:t>I was shocked how it was done - without prior warning or consultation. Very high-handed and would make me change votes if I were likely to vote right wing (which I wasn't)</w:t>
      </w:r>
      <w:r>
        <w:rPr>
          <w:i/>
          <w:iCs/>
        </w:rPr>
        <w:t>.</w:t>
      </w:r>
    </w:p>
    <w:p w14:paraId="7170DBDC" w14:textId="2FF659C9" w:rsidR="005717E1" w:rsidRPr="005717E1" w:rsidRDefault="005717E1" w:rsidP="005717E1">
      <w:pPr>
        <w:rPr>
          <w:b/>
          <w:bCs/>
        </w:rPr>
      </w:pPr>
      <w:r w:rsidRPr="005717E1">
        <w:rPr>
          <w:b/>
          <w:bCs/>
        </w:rPr>
        <w:t xml:space="preserve">Fairness </w:t>
      </w:r>
      <w:r w:rsidR="001F4773">
        <w:rPr>
          <w:b/>
          <w:bCs/>
        </w:rPr>
        <w:t>and</w:t>
      </w:r>
      <w:r w:rsidRPr="005717E1">
        <w:rPr>
          <w:b/>
          <w:bCs/>
        </w:rPr>
        <w:t xml:space="preserve"> Equality (31%)</w:t>
      </w:r>
    </w:p>
    <w:p w14:paraId="11AF8913" w14:textId="25646E51" w:rsidR="005717E1" w:rsidRPr="005717E1" w:rsidRDefault="001F4773" w:rsidP="005717E1">
      <w:r>
        <w:t>They talk about</w:t>
      </w:r>
      <w:r w:rsidR="005717E1" w:rsidRPr="005717E1">
        <w:t xml:space="preserve"> pay equity in terms of fairness, equality, and justice. Some see it as necessary, others as flawed.</w:t>
      </w:r>
    </w:p>
    <w:p w14:paraId="162A6503" w14:textId="3A974B29" w:rsidR="005717E1" w:rsidRDefault="005717E1" w:rsidP="001F4773">
      <w:pPr>
        <w:ind w:left="720"/>
        <w:rPr>
          <w:i/>
          <w:iCs/>
        </w:rPr>
      </w:pPr>
      <w:r w:rsidRPr="005717E1">
        <w:rPr>
          <w:i/>
          <w:iCs/>
        </w:rPr>
        <w:t>Pay equity under labour was stupid. Thank goodness for the common sense of our new govt.</w:t>
      </w:r>
    </w:p>
    <w:p w14:paraId="40D27411" w14:textId="237E0AA9" w:rsidR="009E7556" w:rsidRDefault="009E7556" w:rsidP="001F4773">
      <w:pPr>
        <w:ind w:left="720"/>
        <w:rPr>
          <w:i/>
          <w:iCs/>
        </w:rPr>
      </w:pPr>
      <w:r w:rsidRPr="009E7556">
        <w:rPr>
          <w:i/>
          <w:iCs/>
        </w:rPr>
        <w:t>When introduced the Pay Equity scheme contained flaws and led to poor outcomes - such as inappropriate comparisons. These flaws needed to be addressed.</w:t>
      </w:r>
    </w:p>
    <w:p w14:paraId="1E4F92BF" w14:textId="64C6D1B3" w:rsidR="00F0037C" w:rsidRPr="009E7556" w:rsidRDefault="00F0037C" w:rsidP="001F4773">
      <w:pPr>
        <w:ind w:left="720"/>
        <w:rPr>
          <w:i/>
          <w:iCs/>
        </w:rPr>
      </w:pPr>
      <w:r>
        <w:rPr>
          <w:i/>
          <w:iCs/>
        </w:rPr>
        <w:t>I</w:t>
      </w:r>
      <w:r w:rsidRPr="00F0037C">
        <w:rPr>
          <w:i/>
          <w:iCs/>
        </w:rPr>
        <w:t>t is very alarming that women are once again disadvantaged- those making this decision earn a lot of money and should be ashamed of themselves for sneaking this bill through</w:t>
      </w:r>
      <w:r>
        <w:rPr>
          <w:i/>
          <w:iCs/>
        </w:rPr>
        <w:t>.</w:t>
      </w:r>
    </w:p>
    <w:p w14:paraId="73926E63" w14:textId="675F923A" w:rsidR="005717E1" w:rsidRDefault="005717E1" w:rsidP="001F4773">
      <w:pPr>
        <w:ind w:left="720"/>
        <w:rPr>
          <w:i/>
          <w:iCs/>
        </w:rPr>
      </w:pPr>
    </w:p>
    <w:p w14:paraId="189BD3D9" w14:textId="1B218E70" w:rsidR="00D009E8" w:rsidRPr="00581D7C" w:rsidRDefault="00581D7C" w:rsidP="00581D7C">
      <w:r w:rsidRPr="00581D7C">
        <w:t xml:space="preserve">Other comments were about </w:t>
      </w:r>
    </w:p>
    <w:p w14:paraId="48D2F193" w14:textId="5EFE9853" w:rsidR="00581D7C" w:rsidRPr="00581D7C" w:rsidRDefault="00581D7C" w:rsidP="00FA3917">
      <w:pPr>
        <w:pStyle w:val="ListParagraph"/>
        <w:numPr>
          <w:ilvl w:val="0"/>
          <w:numId w:val="5"/>
        </w:numPr>
      </w:pPr>
      <w:r w:rsidRPr="00581D7C">
        <w:t xml:space="preserve">Timing &amp; Process </w:t>
      </w:r>
      <w:r w:rsidRPr="00581D7C">
        <w:rPr>
          <w:b/>
          <w:bCs/>
        </w:rPr>
        <w:t>(12%)</w:t>
      </w:r>
    </w:p>
    <w:p w14:paraId="5EF2F854" w14:textId="50E510EC" w:rsidR="00581D7C" w:rsidRPr="00581D7C" w:rsidRDefault="00581D7C" w:rsidP="00FA3917">
      <w:pPr>
        <w:pStyle w:val="ListParagraph"/>
        <w:numPr>
          <w:ilvl w:val="0"/>
          <w:numId w:val="5"/>
        </w:numPr>
      </w:pPr>
      <w:r w:rsidRPr="00581D7C">
        <w:t xml:space="preserve">Public Spending &amp; Costs </w:t>
      </w:r>
      <w:r w:rsidRPr="00581D7C">
        <w:rPr>
          <w:b/>
          <w:bCs/>
        </w:rPr>
        <w:t>(12%)</w:t>
      </w:r>
    </w:p>
    <w:p w14:paraId="32BA7B5E" w14:textId="15F0B0A0" w:rsidR="00581D7C" w:rsidRPr="00581D7C" w:rsidRDefault="00581D7C" w:rsidP="00FA3917">
      <w:pPr>
        <w:pStyle w:val="ListParagraph"/>
        <w:numPr>
          <w:ilvl w:val="0"/>
          <w:numId w:val="5"/>
        </w:numPr>
      </w:pPr>
      <w:r w:rsidRPr="00581D7C">
        <w:t xml:space="preserve">Lack of understanding and awareness overall </w:t>
      </w:r>
      <w:r w:rsidRPr="00581D7C">
        <w:rPr>
          <w:b/>
          <w:bCs/>
        </w:rPr>
        <w:t>(11%)</w:t>
      </w:r>
      <w:r>
        <w:rPr>
          <w:b/>
          <w:bCs/>
        </w:rPr>
        <w:t>.</w:t>
      </w:r>
    </w:p>
    <w:p w14:paraId="5976D167" w14:textId="77777777" w:rsidR="00581D7C" w:rsidRDefault="00581D7C" w:rsidP="00581D7C">
      <w:pPr>
        <w:rPr>
          <w:i/>
          <w:iCs/>
        </w:rPr>
      </w:pPr>
    </w:p>
    <w:p w14:paraId="7EF7DD33" w14:textId="5FC2E7BE" w:rsidR="0077672C" w:rsidRDefault="0077672C">
      <w:pPr>
        <w:spacing w:after="160" w:line="259" w:lineRule="auto"/>
        <w:ind w:left="0"/>
      </w:pPr>
      <w:r>
        <w:br w:type="page"/>
      </w:r>
    </w:p>
    <w:p w14:paraId="11A85509" w14:textId="6CE1D096" w:rsidR="004B19DB" w:rsidRPr="004D7445" w:rsidRDefault="00B05CE9" w:rsidP="004D7445">
      <w:pPr>
        <w:pStyle w:val="Heading1"/>
        <w:rPr>
          <w:rFonts w:asciiTheme="minorHAnsi" w:hAnsiTheme="minorHAnsi" w:cstheme="minorHAnsi"/>
          <w:color w:val="auto"/>
        </w:rPr>
      </w:pPr>
      <w:bookmarkStart w:id="10" w:name="_Toc209429352"/>
      <w:r>
        <w:rPr>
          <w:rFonts w:asciiTheme="minorHAnsi" w:hAnsiTheme="minorHAnsi" w:cstheme="minorHAnsi"/>
          <w:color w:val="auto"/>
        </w:rPr>
        <w:lastRenderedPageBreak/>
        <w:t>Appendix - Methodology</w:t>
      </w:r>
      <w:bookmarkEnd w:id="10"/>
    </w:p>
    <w:p w14:paraId="01D2E283" w14:textId="77777777" w:rsidR="004B19DB" w:rsidRDefault="004B19DB" w:rsidP="004B19DB">
      <w:pPr>
        <w:spacing w:after="0"/>
      </w:pPr>
    </w:p>
    <w:p w14:paraId="6B85A232" w14:textId="22B66DC9" w:rsidR="004376B7" w:rsidRPr="006141EB" w:rsidRDefault="004376B7" w:rsidP="004376B7">
      <w:pPr>
        <w:spacing w:after="0"/>
      </w:pPr>
      <w:r w:rsidRPr="006141EB">
        <w:t>This survey was commissioned by Horizon Research as part of its public interest research programme.</w:t>
      </w:r>
    </w:p>
    <w:p w14:paraId="206CB8B3" w14:textId="77777777" w:rsidR="004376B7" w:rsidRDefault="004376B7" w:rsidP="004B19DB">
      <w:pPr>
        <w:spacing w:after="0"/>
      </w:pPr>
    </w:p>
    <w:p w14:paraId="5F035001" w14:textId="77777777" w:rsidR="00354CC4" w:rsidRPr="00516B95" w:rsidRDefault="00354CC4" w:rsidP="004B19DB">
      <w:pPr>
        <w:spacing w:after="0"/>
        <w:rPr>
          <w:b/>
          <w:bCs/>
        </w:rPr>
      </w:pPr>
      <w:r w:rsidRPr="00516B95">
        <w:rPr>
          <w:b/>
          <w:bCs/>
        </w:rPr>
        <w:t>Research method</w:t>
      </w:r>
    </w:p>
    <w:p w14:paraId="46C7CFA7" w14:textId="48F108FF" w:rsidR="00516B95" w:rsidRDefault="00354CC4" w:rsidP="004B19DB">
      <w:pPr>
        <w:spacing w:after="0"/>
      </w:pPr>
      <w:r>
        <w:t>A</w:t>
      </w:r>
      <w:r w:rsidR="00172981">
        <w:t>n</w:t>
      </w:r>
      <w:r>
        <w:t xml:space="preserve"> online survey </w:t>
      </w:r>
      <w:r w:rsidR="00516B95">
        <w:t xml:space="preserve">of adults </w:t>
      </w:r>
      <w:r w:rsidR="00516B95" w:rsidRPr="00516B95">
        <w:t>living in New Zealand aged 18 and older</w:t>
      </w:r>
      <w:r w:rsidR="00165904">
        <w:t>.</w:t>
      </w:r>
      <w:r w:rsidR="00516B95" w:rsidRPr="00516B95">
        <w:t xml:space="preserve"> </w:t>
      </w:r>
    </w:p>
    <w:p w14:paraId="4E074DDD" w14:textId="77777777" w:rsidR="00BE4F1A" w:rsidRPr="00DC14FB" w:rsidRDefault="00BE4F1A" w:rsidP="00172981">
      <w:pPr>
        <w:spacing w:before="240" w:after="0"/>
        <w:rPr>
          <w:b/>
          <w:bCs/>
        </w:rPr>
      </w:pPr>
      <w:r w:rsidRPr="00DC14FB">
        <w:rPr>
          <w:b/>
          <w:bCs/>
        </w:rPr>
        <w:t>Sample sources</w:t>
      </w:r>
    </w:p>
    <w:p w14:paraId="0942E73D" w14:textId="09D83158" w:rsidR="00BE4F1A" w:rsidRDefault="00BE4F1A" w:rsidP="00BE4F1A">
      <w:pPr>
        <w:spacing w:after="0"/>
      </w:pPr>
      <w:r>
        <w:t>M</w:t>
      </w:r>
      <w:r w:rsidRPr="00D44E69">
        <w:t xml:space="preserve">embers of </w:t>
      </w:r>
      <w:r w:rsidR="0078071E">
        <w:t>two</w:t>
      </w:r>
      <w:r w:rsidRPr="00D44E69">
        <w:t xml:space="preserve"> </w:t>
      </w:r>
      <w:r>
        <w:t xml:space="preserve">nationwide </w:t>
      </w:r>
      <w:r w:rsidR="0078071E">
        <w:t>Horizon Research</w:t>
      </w:r>
      <w:r>
        <w:t xml:space="preserve"> p</w:t>
      </w:r>
      <w:r w:rsidRPr="00D44E69">
        <w:t>anel</w:t>
      </w:r>
      <w:r>
        <w:t xml:space="preserve">s </w:t>
      </w:r>
      <w:r w:rsidRPr="0078071E">
        <w:t>and a third-party panel</w:t>
      </w:r>
      <w:r>
        <w:t xml:space="preserve"> (used for source diversity)</w:t>
      </w:r>
      <w:r w:rsidR="00165904">
        <w:t>.</w:t>
      </w:r>
      <w:r w:rsidRPr="00D44E69">
        <w:t xml:space="preserve"> </w:t>
      </w:r>
    </w:p>
    <w:p w14:paraId="66ADBB5E" w14:textId="77777777" w:rsidR="00BE4F1A" w:rsidRPr="00E01E34" w:rsidRDefault="00BE4F1A" w:rsidP="002B58C0">
      <w:pPr>
        <w:spacing w:before="120" w:after="0" w:line="240" w:lineRule="auto"/>
        <w:rPr>
          <w:b/>
          <w:bCs/>
        </w:rPr>
      </w:pPr>
      <w:r w:rsidRPr="00E01E34">
        <w:rPr>
          <w:b/>
          <w:bCs/>
        </w:rPr>
        <w:t xml:space="preserve">Fieldwork dates </w:t>
      </w:r>
    </w:p>
    <w:p w14:paraId="53C020BD" w14:textId="77777777" w:rsidR="002B58C0" w:rsidRDefault="002B58C0" w:rsidP="002B58C0">
      <w:pPr>
        <w:spacing w:before="120" w:after="0" w:line="240" w:lineRule="auto"/>
      </w:pPr>
      <w:r w:rsidRPr="002B58C0">
        <w:t>28th August to 4th September 2025</w:t>
      </w:r>
    </w:p>
    <w:p w14:paraId="2E6DBB32" w14:textId="58EE9467" w:rsidR="00832C25" w:rsidRPr="00481C66" w:rsidRDefault="00DC14FB" w:rsidP="00172981">
      <w:pPr>
        <w:spacing w:before="240" w:after="0"/>
        <w:rPr>
          <w:b/>
          <w:bCs/>
        </w:rPr>
      </w:pPr>
      <w:r w:rsidRPr="00481C66">
        <w:rPr>
          <w:b/>
          <w:bCs/>
        </w:rPr>
        <w:t xml:space="preserve">Sample </w:t>
      </w:r>
      <w:r w:rsidR="00481C66" w:rsidRPr="00481C66">
        <w:rPr>
          <w:b/>
          <w:bCs/>
        </w:rPr>
        <w:t xml:space="preserve">size </w:t>
      </w:r>
    </w:p>
    <w:p w14:paraId="31B846C6" w14:textId="4599A773" w:rsidR="00DC14FB" w:rsidRDefault="004B19DB" w:rsidP="004B19DB">
      <w:pPr>
        <w:spacing w:after="0"/>
      </w:pPr>
      <w:r>
        <w:t>1,</w:t>
      </w:r>
      <w:r w:rsidR="00381835">
        <w:t xml:space="preserve">026 </w:t>
      </w:r>
      <w:r w:rsidR="007440CC">
        <w:t>adults</w:t>
      </w:r>
      <w:r w:rsidR="00165904">
        <w:t>.</w:t>
      </w:r>
      <w:r>
        <w:t xml:space="preserve"> </w:t>
      </w:r>
    </w:p>
    <w:p w14:paraId="2C47689C" w14:textId="05E73C9B" w:rsidR="00483248" w:rsidRDefault="00483248" w:rsidP="00172981">
      <w:pPr>
        <w:spacing w:before="240" w:after="0"/>
        <w:rPr>
          <w:b/>
          <w:bCs/>
        </w:rPr>
      </w:pPr>
      <w:r>
        <w:rPr>
          <w:b/>
          <w:bCs/>
        </w:rPr>
        <w:t>Weighting</w:t>
      </w:r>
    </w:p>
    <w:p w14:paraId="78DBD0CC" w14:textId="1ED96B71" w:rsidR="00442BDC" w:rsidRDefault="00442BDC" w:rsidP="00172981">
      <w:pPr>
        <w:spacing w:before="240" w:after="0"/>
      </w:pPr>
      <w:r w:rsidRPr="00442BDC">
        <w:t>The total sample is weighted on</w:t>
      </w:r>
      <w:r w:rsidR="00E81833">
        <w:t xml:space="preserve"> </w:t>
      </w:r>
      <w:r w:rsidR="001421A6" w:rsidRPr="001421A6">
        <w:t>age, gender, ethnicity, region and party vote at the 2023 general election to reflect the New Zealand adult population.</w:t>
      </w:r>
    </w:p>
    <w:p w14:paraId="0482DD5F" w14:textId="06189A15" w:rsidR="00DE6D21" w:rsidRPr="00481C66" w:rsidRDefault="00DE6D21" w:rsidP="00172981">
      <w:pPr>
        <w:spacing w:before="240" w:after="0"/>
        <w:rPr>
          <w:b/>
          <w:bCs/>
        </w:rPr>
      </w:pPr>
      <w:r>
        <w:rPr>
          <w:b/>
          <w:bCs/>
        </w:rPr>
        <w:t>M</w:t>
      </w:r>
      <w:r w:rsidRPr="00481C66">
        <w:rPr>
          <w:b/>
          <w:bCs/>
        </w:rPr>
        <w:t>aximum predicted margin of error</w:t>
      </w:r>
    </w:p>
    <w:p w14:paraId="2B732A74" w14:textId="2B3FB8BD" w:rsidR="00DE6D21" w:rsidRDefault="00DE6D21" w:rsidP="00DE6D21">
      <w:pPr>
        <w:spacing w:after="0"/>
      </w:pPr>
      <w:r>
        <w:rPr>
          <w:rFonts w:cstheme="minorHAnsi"/>
        </w:rPr>
        <w:t>±</w:t>
      </w:r>
      <w:r w:rsidR="003A284E">
        <w:t>3</w:t>
      </w:r>
      <w:r w:rsidR="001421A6">
        <w:t>.1</w:t>
      </w:r>
      <w:r>
        <w:t>% at the 95% confidence level</w:t>
      </w:r>
      <w:r w:rsidR="00165904">
        <w:t>.</w:t>
      </w:r>
      <w:r>
        <w:t xml:space="preserve"> </w:t>
      </w:r>
    </w:p>
    <w:p w14:paraId="6F716F3E" w14:textId="3636AF0D" w:rsidR="00DD5C2D" w:rsidRDefault="00DD5C2D" w:rsidP="00172981">
      <w:pPr>
        <w:spacing w:before="240" w:after="0"/>
        <w:rPr>
          <w:b/>
          <w:bCs/>
        </w:rPr>
      </w:pPr>
      <w:r>
        <w:rPr>
          <w:b/>
          <w:bCs/>
        </w:rPr>
        <w:t xml:space="preserve">Population </w:t>
      </w:r>
      <w:r w:rsidR="00224348">
        <w:rPr>
          <w:b/>
          <w:bCs/>
        </w:rPr>
        <w:t>estimates in the report</w:t>
      </w:r>
    </w:p>
    <w:p w14:paraId="7CF80274" w14:textId="48C151C6" w:rsidR="00DD5C2D" w:rsidRDefault="00DD5C2D" w:rsidP="004B19DB">
      <w:pPr>
        <w:spacing w:after="0"/>
      </w:pPr>
      <w:r>
        <w:t xml:space="preserve">These are based on </w:t>
      </w:r>
      <w:r w:rsidR="004015B5">
        <w:t>the Sta</w:t>
      </w:r>
      <w:r w:rsidR="00D3587C">
        <w:t xml:space="preserve">ts NZ </w:t>
      </w:r>
      <w:r w:rsidR="001421A6">
        <w:t>Census</w:t>
      </w:r>
      <w:r w:rsidR="004015B5">
        <w:t xml:space="preserve"> 202</w:t>
      </w:r>
      <w:r w:rsidR="001F5234">
        <w:t>3</w:t>
      </w:r>
      <w:r w:rsidR="004015B5">
        <w:t xml:space="preserve"> population </w:t>
      </w:r>
      <w:r w:rsidR="00494C02">
        <w:t>of</w:t>
      </w:r>
      <w:r w:rsidR="004015B5">
        <w:t xml:space="preserve"> </w:t>
      </w:r>
      <w:r w:rsidR="001421A6" w:rsidRPr="001421A6">
        <w:t xml:space="preserve">3,865,235 </w:t>
      </w:r>
      <w:r w:rsidR="00D3587C">
        <w:t>people</w:t>
      </w:r>
      <w:r w:rsidR="00494C02">
        <w:t xml:space="preserve"> aged 18 or more</w:t>
      </w:r>
      <w:r w:rsidR="00413DCC">
        <w:t>.</w:t>
      </w:r>
      <w:r w:rsidR="001421A6" w:rsidRPr="001421A6">
        <w:t xml:space="preserve"> All population numbers are to the nearest thousand.</w:t>
      </w:r>
    </w:p>
    <w:p w14:paraId="281E3782" w14:textId="629B41A7" w:rsidR="00E81833" w:rsidRPr="00B8747F" w:rsidRDefault="00E81833" w:rsidP="00B8747F">
      <w:pPr>
        <w:spacing w:before="240" w:after="0"/>
        <w:rPr>
          <w:b/>
          <w:bCs/>
        </w:rPr>
      </w:pPr>
      <w:r>
        <w:rPr>
          <w:b/>
          <w:bCs/>
        </w:rPr>
        <w:t>Party vote impact a</w:t>
      </w:r>
      <w:r w:rsidRPr="00B8747F">
        <w:rPr>
          <w:b/>
          <w:bCs/>
        </w:rPr>
        <w:t>nalysis</w:t>
      </w:r>
    </w:p>
    <w:p w14:paraId="27FB91E5" w14:textId="1BFBA0DB" w:rsidR="00293104" w:rsidRDefault="00293104" w:rsidP="00E81833">
      <w:pPr>
        <w:pStyle w:val="ListParagraph"/>
        <w:numPr>
          <w:ilvl w:val="0"/>
          <w:numId w:val="8"/>
        </w:numPr>
        <w:spacing w:after="0"/>
      </w:pPr>
      <w:r>
        <w:t>The final 2023 general election results were downloaded from Elections NZ (</w:t>
      </w:r>
      <w:hyperlink r:id="rId18" w:history="1">
        <w:r w:rsidRPr="009E01FB">
          <w:rPr>
            <w:rStyle w:val="Hyperlink"/>
          </w:rPr>
          <w:t>https://elections.nz/media-and-news/2023/official-results-for-the-2023-general-election/</w:t>
        </w:r>
      </w:hyperlink>
      <w:r>
        <w:t>).</w:t>
      </w:r>
    </w:p>
    <w:p w14:paraId="055F883F" w14:textId="1DDFA64D" w:rsidR="00E81833" w:rsidRDefault="00E81833" w:rsidP="00B8747F">
      <w:pPr>
        <w:pStyle w:val="ListParagraph"/>
        <w:numPr>
          <w:ilvl w:val="0"/>
          <w:numId w:val="8"/>
        </w:numPr>
        <w:spacing w:after="0"/>
      </w:pPr>
      <w:r>
        <w:t>A nett % figure was calculated for collective potential loss of voters in 2023 for current Government coalition parties who said they would change their party vote in opposition to the pay equity changes (14.8% of voters for current Government coalition parties).</w:t>
      </w:r>
    </w:p>
    <w:p w14:paraId="3CFA967A" w14:textId="643491A7" w:rsidR="00E81833" w:rsidRDefault="00E81833" w:rsidP="00B8747F">
      <w:pPr>
        <w:pStyle w:val="ListParagraph"/>
        <w:numPr>
          <w:ilvl w:val="0"/>
          <w:numId w:val="8"/>
        </w:numPr>
        <w:spacing w:after="0"/>
      </w:pPr>
      <w:r>
        <w:t>A nett % figure was calculated for potential collective gain of votes from those who voted for parliamentary opposition parties in 2023 and who said they would change their party vote in support of the pay equity changes (5.3%).</w:t>
      </w:r>
    </w:p>
    <w:p w14:paraId="3441D765" w14:textId="564384DB" w:rsidR="00E81833" w:rsidRDefault="00E81833" w:rsidP="00B8747F">
      <w:pPr>
        <w:pStyle w:val="ListParagraph"/>
        <w:numPr>
          <w:ilvl w:val="0"/>
          <w:numId w:val="8"/>
        </w:numPr>
        <w:spacing w:after="0"/>
      </w:pPr>
      <w:r>
        <w:t xml:space="preserve">These percentages </w:t>
      </w:r>
      <w:r w:rsidR="00293104">
        <w:t xml:space="preserve">were applied </w:t>
      </w:r>
      <w:r>
        <w:t xml:space="preserve">to the actual 2023 general election result counts.  This indicated 222,720 </w:t>
      </w:r>
      <w:r w:rsidR="00293104">
        <w:t xml:space="preserve">current Government coalition voters who would </w:t>
      </w:r>
      <w:r w:rsidR="00A248EA">
        <w:t xml:space="preserve">potentially </w:t>
      </w:r>
      <w:r w:rsidR="00293104">
        <w:t xml:space="preserve">change their party vote </w:t>
      </w:r>
      <w:r>
        <w:t xml:space="preserve">in opposition to the pay equity changes and 62,860 </w:t>
      </w:r>
      <w:r w:rsidR="00293104">
        <w:t xml:space="preserve">current parliamentary opposition voters who would </w:t>
      </w:r>
      <w:r w:rsidR="00A248EA">
        <w:t xml:space="preserve">potentially </w:t>
      </w:r>
      <w:r w:rsidR="00293104">
        <w:t xml:space="preserve">change their party vote </w:t>
      </w:r>
      <w:r>
        <w:t xml:space="preserve">in support of </w:t>
      </w:r>
      <w:r w:rsidR="00927623">
        <w:t>the</w:t>
      </w:r>
      <w:r w:rsidR="00293104">
        <w:t xml:space="preserve"> pay equity changes:</w:t>
      </w:r>
      <w:r w:rsidR="00927623">
        <w:t xml:space="preserve"> a</w:t>
      </w:r>
      <w:r>
        <w:t xml:space="preserve"> nett overall loss to current Government coalition parties of 159,860 votes or 5.6% of their collective vote.</w:t>
      </w:r>
    </w:p>
    <w:p w14:paraId="42028E45" w14:textId="5303A262" w:rsidR="00292DE0" w:rsidRDefault="00292DE0" w:rsidP="00B8747F">
      <w:pPr>
        <w:ind w:left="0"/>
      </w:pPr>
    </w:p>
    <w:sectPr w:rsidR="00292DE0" w:rsidSect="008A385B">
      <w:footerReference w:type="default" r:id="rId19"/>
      <w:pgSz w:w="11906" w:h="16838"/>
      <w:pgMar w:top="1134" w:right="1440" w:bottom="851" w:left="1440" w:header="708" w:footer="708" w:gutter="0"/>
      <w:pgNumType w:start="1"/>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19400" w14:textId="77777777" w:rsidR="00E61CC5" w:rsidRDefault="00E61CC5" w:rsidP="003333ED">
      <w:pPr>
        <w:spacing w:after="0" w:line="240" w:lineRule="auto"/>
      </w:pPr>
      <w:r>
        <w:separator/>
      </w:r>
    </w:p>
  </w:endnote>
  <w:endnote w:type="continuationSeparator" w:id="0">
    <w:p w14:paraId="2614ED7A" w14:textId="77777777" w:rsidR="00E61CC5" w:rsidRDefault="00E61CC5" w:rsidP="00333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A19A4" w14:textId="77777777" w:rsidR="00806DE3" w:rsidRPr="004B2522" w:rsidRDefault="00806DE3" w:rsidP="007C0F7D">
    <w:pPr>
      <w:pStyle w:val="Footer"/>
      <w:jc w:val="right"/>
    </w:pPr>
    <w:r>
      <w:rPr>
        <w:noProof/>
      </w:rPr>
      <mc:AlternateContent>
        <mc:Choice Requires="wps">
          <w:drawing>
            <wp:anchor distT="0" distB="0" distL="114300" distR="114300" simplePos="0" relativeHeight="251662336" behindDoc="0" locked="0" layoutInCell="1" allowOverlap="1" wp14:anchorId="2A5D5F2F" wp14:editId="5B194778">
              <wp:simplePos x="0" y="0"/>
              <wp:positionH relativeFrom="column">
                <wp:posOffset>-1348740</wp:posOffset>
              </wp:positionH>
              <wp:positionV relativeFrom="paragraph">
                <wp:posOffset>301625</wp:posOffset>
              </wp:positionV>
              <wp:extent cx="7985760" cy="586105"/>
              <wp:effectExtent l="0" t="0" r="15240" b="23495"/>
              <wp:wrapNone/>
              <wp:docPr id="212" name="Rectangle 212"/>
              <wp:cNvGraphicFramePr/>
              <a:graphic xmlns:a="http://schemas.openxmlformats.org/drawingml/2006/main">
                <a:graphicData uri="http://schemas.microsoft.com/office/word/2010/wordprocessingShape">
                  <wps:wsp>
                    <wps:cNvSpPr/>
                    <wps:spPr>
                      <a:xfrm>
                        <a:off x="0" y="0"/>
                        <a:ext cx="7985760" cy="586105"/>
                      </a:xfrm>
                      <a:prstGeom prst="rect">
                        <a:avLst/>
                      </a:prstGeom>
                      <a:solidFill>
                        <a:srgbClr val="1F497D">
                          <a:lumMod val="40000"/>
                          <a:lumOff val="60000"/>
                        </a:srgbClr>
                      </a:solidFill>
                      <a:ln w="25400" cap="flat" cmpd="sng" algn="ctr">
                        <a:solidFill>
                          <a:srgbClr val="4F81BD">
                            <a:lumMod val="60000"/>
                            <a:lumOff val="40000"/>
                          </a:srgbClr>
                        </a:solidFill>
                        <a:prstDash val="solid"/>
                      </a:ln>
                      <a:effectLst/>
                    </wps:spPr>
                    <wps:bodyPr vertOverflow="clip" horzOverflow="clip" rtlCol="0" anchor="ctr"/>
                  </wps:wsp>
                </a:graphicData>
              </a:graphic>
              <wp14:sizeRelH relativeFrom="margin">
                <wp14:pctWidth>0</wp14:pctWidth>
              </wp14:sizeRelH>
              <wp14:sizeRelV relativeFrom="margin">
                <wp14:pctHeight>0</wp14:pctHeight>
              </wp14:sizeRelV>
            </wp:anchor>
          </w:drawing>
        </mc:Choice>
        <mc:Fallback>
          <w:pict>
            <v:rect w14:anchorId="0A1C6265" id="Rectangle 212" o:spid="_x0000_s1026" style="position:absolute;margin-left:-106.2pt;margin-top:23.75pt;width:628.8pt;height:46.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SVO7gEAAA8EAAAOAAAAZHJzL2Uyb0RvYy54bWysU9tu2zAMfR+wfxD0vtgOmkuNOAXWIHvZ&#10;1gLtPkCRJduAbqDUONnXj5JdpxdgD0X9QFOUdHh4SG1uTlqRowDfWVPRYpZTIgy3dWeaiv553H9b&#10;U+IDMzVT1oiKnoWnN9uvXza9K8XctlbVAgiCGF/2rqJtCK7MMs9boZmfWScMbkoLmgVcQpPVwHpE&#10;1yqb5/ky6y3UDiwX3mN0N2zSbcKXUvBwJ6UXgaiKIreQLCR7iDbbbljZAHNtx0ca7AMsNOsMJp2g&#10;diww8gTdOyjdcbDeyjDjVmdWyo6LVANWU+RvqnlomROpFhTHu0km/3mw/Pfxwd0DytA7X3p0YxUn&#10;CTr+kR85JbHOk1jiFAjH4Op6vVgtUVOOe4v1ssgXUc3sctuBDz+E1SQ6FQVsRtKIHX/6MBx9PhKT&#10;eau6et8plRbQHG4VkCPDxhX7q+vVLt1VT/qXrYfwVY7f0EEMY5+H8PI5jFT8AJNovcJXhvQVnS8Q&#10;AytgOHlSsYCudnVFvWkoYarBkeYBUuJXt0fYkcZ+XXx/z26iwcqX7CbS/2MXZdkx3w4JUupRW2Wi&#10;OiJN9qjipXHRO9j6fI+6CQh3aKSyWCdXnaOktfD3bQyCurXD22CG44mh4tidiIZTl7QbX0gc65fr&#10;dOryjrf/AAAA//8DAFBLAwQUAAYACAAAACEAZShC7uEAAAAMAQAADwAAAGRycy9kb3ducmV2Lnht&#10;bEyPwU7DMAyG70i8Q2QkLmhLl2VslKYTQoIr2pi0a9aEtmrjVEnWFZ4e7wQ3W/70/5+L7eR6NtoQ&#10;W48KFvMMmMXKmxZrBYfPt9kGWEwaje49WgXfNsK2vL0pdG78BXd23KeaUQjGXCtoUhpyzmPVWKfj&#10;3A8W6fblg9OJ1lBzE/SFwl3PRZY9cqdbpIZGD/a1sVW3Pzvq7XbLD+TTT/3QexlG2b0fxUGp+7vp&#10;5RlYslP6g+GqT+pQktPJn9FE1iuYiYWQxCqQ6xWwK5HJlQB2omn5tAFeFvz/E+UvAAAA//8DAFBL&#10;AQItABQABgAIAAAAIQC2gziS/gAAAOEBAAATAAAAAAAAAAAAAAAAAAAAAABbQ29udGVudF9UeXBl&#10;c10ueG1sUEsBAi0AFAAGAAgAAAAhADj9If/WAAAAlAEAAAsAAAAAAAAAAAAAAAAALwEAAF9yZWxz&#10;Ly5yZWxzUEsBAi0AFAAGAAgAAAAhABfxJU7uAQAADwQAAA4AAAAAAAAAAAAAAAAALgIAAGRycy9l&#10;Mm9Eb2MueG1sUEsBAi0AFAAGAAgAAAAhAGUoQu7hAAAADAEAAA8AAAAAAAAAAAAAAAAASAQAAGRy&#10;cy9kb3ducmV2LnhtbFBLBQYAAAAABAAEAPMAAABWBQAAAAA=&#10;" fillcolor="#8eb4e3" strokecolor="#95b3d7" strokeweight="2pt"/>
          </w:pict>
        </mc:Fallback>
      </mc:AlternateContent>
    </w:r>
  </w:p>
  <w:p w14:paraId="5F769CF1" w14:textId="77777777" w:rsidR="00806DE3" w:rsidRDefault="00806DE3" w:rsidP="00367F00">
    <w:pPr>
      <w:pStyle w:val="Footer"/>
      <w:jc w:val="center"/>
    </w:pPr>
    <w:r>
      <w:rPr>
        <w:noProof/>
      </w:rPr>
      <w:drawing>
        <wp:anchor distT="0" distB="0" distL="114300" distR="114300" simplePos="0" relativeHeight="251663360" behindDoc="0" locked="0" layoutInCell="1" allowOverlap="1" wp14:anchorId="73D7A5AD" wp14:editId="32FBCAF2">
          <wp:simplePos x="0" y="0"/>
          <wp:positionH relativeFrom="column">
            <wp:posOffset>4808220</wp:posOffset>
          </wp:positionH>
          <wp:positionV relativeFrom="paragraph">
            <wp:posOffset>133985</wp:posOffset>
          </wp:positionV>
          <wp:extent cx="445135" cy="474980"/>
          <wp:effectExtent l="0" t="0" r="0" b="1270"/>
          <wp:wrapNone/>
          <wp:docPr id="22" name="Picture 22" descr="iconfull.jpg"/>
          <wp:cNvGraphicFramePr/>
          <a:graphic xmlns:a="http://schemas.openxmlformats.org/drawingml/2006/main">
            <a:graphicData uri="http://schemas.openxmlformats.org/drawingml/2006/picture">
              <pic:pic xmlns:pic="http://schemas.openxmlformats.org/drawingml/2006/picture">
                <pic:nvPicPr>
                  <pic:cNvPr id="13" name="Picture 13" descr="iconfull.jpg"/>
                  <pic:cNvPicPr/>
                </pic:nvPicPr>
                <pic:blipFill>
                  <a:blip r:embed="rId1">
                    <a:extLst>
                      <a:ext uri="{28A0092B-C50C-407E-A947-70E740481C1C}">
                        <a14:useLocalDpi xmlns:a14="http://schemas.microsoft.com/office/drawing/2010/main" val="0"/>
                      </a:ext>
                    </a:extLst>
                  </a:blip>
                  <a:stretch>
                    <a:fillRect/>
                  </a:stretch>
                </pic:blipFill>
                <pic:spPr>
                  <a:xfrm>
                    <a:off x="0" y="0"/>
                    <a:ext cx="445135" cy="474980"/>
                  </a:xfrm>
                  <a:prstGeom prst="rect">
                    <a:avLst/>
                  </a:prstGeom>
                </pic:spPr>
              </pic:pic>
            </a:graphicData>
          </a:graphic>
        </wp:anchor>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2001146"/>
      <w:docPartObj>
        <w:docPartGallery w:val="Page Numbers (Bottom of Page)"/>
        <w:docPartUnique/>
      </w:docPartObj>
    </w:sdtPr>
    <w:sdtEndPr>
      <w:rPr>
        <w:noProof/>
        <w:sz w:val="20"/>
        <w:szCs w:val="20"/>
      </w:rPr>
    </w:sdtEndPr>
    <w:sdtContent>
      <w:p w14:paraId="421A0C74" w14:textId="403AE7C0" w:rsidR="00C2451C" w:rsidRPr="00C2451C" w:rsidRDefault="00C2451C">
        <w:pPr>
          <w:pStyle w:val="Footer"/>
          <w:jc w:val="right"/>
          <w:rPr>
            <w:sz w:val="20"/>
            <w:szCs w:val="20"/>
          </w:rPr>
        </w:pPr>
        <w:r w:rsidRPr="00C2451C">
          <w:rPr>
            <w:sz w:val="20"/>
            <w:szCs w:val="20"/>
          </w:rPr>
          <w:fldChar w:fldCharType="begin"/>
        </w:r>
        <w:r w:rsidRPr="00C2451C">
          <w:rPr>
            <w:sz w:val="20"/>
            <w:szCs w:val="20"/>
          </w:rPr>
          <w:instrText xml:space="preserve"> PAGE   \* MERGEFORMAT </w:instrText>
        </w:r>
        <w:r w:rsidRPr="00C2451C">
          <w:rPr>
            <w:sz w:val="20"/>
            <w:szCs w:val="20"/>
          </w:rPr>
          <w:fldChar w:fldCharType="separate"/>
        </w:r>
        <w:r w:rsidRPr="00C2451C">
          <w:rPr>
            <w:noProof/>
            <w:sz w:val="20"/>
            <w:szCs w:val="20"/>
          </w:rPr>
          <w:t>2</w:t>
        </w:r>
        <w:r w:rsidRPr="00C2451C">
          <w:rPr>
            <w:noProof/>
            <w:sz w:val="20"/>
            <w:szCs w:val="20"/>
          </w:rPr>
          <w:fldChar w:fldCharType="end"/>
        </w:r>
      </w:p>
    </w:sdtContent>
  </w:sdt>
  <w:p w14:paraId="60E15C3E" w14:textId="3F2D2610" w:rsidR="001C460F" w:rsidRPr="00180E88" w:rsidRDefault="001C460F" w:rsidP="00180E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468BB" w14:textId="77777777" w:rsidR="00E61CC5" w:rsidRDefault="00E61CC5" w:rsidP="003333ED">
      <w:pPr>
        <w:spacing w:after="0" w:line="240" w:lineRule="auto"/>
      </w:pPr>
      <w:r>
        <w:separator/>
      </w:r>
    </w:p>
  </w:footnote>
  <w:footnote w:type="continuationSeparator" w:id="0">
    <w:p w14:paraId="4D512DD2" w14:textId="77777777" w:rsidR="00E61CC5" w:rsidRDefault="00E61CC5" w:rsidP="003333ED">
      <w:pPr>
        <w:spacing w:after="0" w:line="240" w:lineRule="auto"/>
      </w:pPr>
      <w:r>
        <w:continuationSeparator/>
      </w:r>
    </w:p>
  </w:footnote>
  <w:footnote w:id="1">
    <w:p w14:paraId="24BE15E8" w14:textId="77777777" w:rsidR="00311E85" w:rsidRPr="00C12CE4" w:rsidRDefault="00311E85" w:rsidP="00311E85">
      <w:pPr>
        <w:spacing w:after="0"/>
        <w:rPr>
          <w:i/>
          <w:iCs/>
          <w:sz w:val="20"/>
          <w:szCs w:val="20"/>
        </w:rPr>
      </w:pPr>
      <w:r w:rsidRPr="00C12CE4">
        <w:rPr>
          <w:rStyle w:val="FootnoteReference"/>
          <w:i/>
          <w:iCs/>
          <w:sz w:val="20"/>
          <w:szCs w:val="20"/>
        </w:rPr>
        <w:footnoteRef/>
      </w:r>
      <w:r w:rsidRPr="00C12CE4">
        <w:rPr>
          <w:i/>
          <w:iCs/>
          <w:sz w:val="20"/>
          <w:szCs w:val="20"/>
        </w:rPr>
        <w:t xml:space="preserve"> </w:t>
      </w:r>
      <w:bookmarkStart w:id="3" w:name="_Toc71656924"/>
      <w:r w:rsidRPr="00F91100">
        <w:rPr>
          <w:i/>
          <w:iCs/>
          <w:sz w:val="18"/>
          <w:szCs w:val="18"/>
        </w:rPr>
        <w:t xml:space="preserve">All population numbers based on the Stats NZ </w:t>
      </w:r>
      <w:r>
        <w:rPr>
          <w:i/>
          <w:iCs/>
          <w:sz w:val="18"/>
          <w:szCs w:val="18"/>
        </w:rPr>
        <w:t>Census</w:t>
      </w:r>
      <w:r w:rsidRPr="00F91100">
        <w:rPr>
          <w:i/>
          <w:iCs/>
          <w:sz w:val="18"/>
          <w:szCs w:val="18"/>
        </w:rPr>
        <w:t xml:space="preserve"> population of </w:t>
      </w:r>
      <w:r>
        <w:rPr>
          <w:i/>
          <w:iCs/>
          <w:sz w:val="18"/>
          <w:szCs w:val="18"/>
        </w:rPr>
        <w:t xml:space="preserve">3,865,235 </w:t>
      </w:r>
      <w:r w:rsidRPr="00F91100">
        <w:rPr>
          <w:i/>
          <w:iCs/>
          <w:sz w:val="18"/>
          <w:szCs w:val="18"/>
        </w:rPr>
        <w:t xml:space="preserve"> people aged 18</w:t>
      </w:r>
      <w:r>
        <w:rPr>
          <w:i/>
          <w:iCs/>
          <w:sz w:val="18"/>
          <w:szCs w:val="18"/>
        </w:rPr>
        <w:t>+</w:t>
      </w:r>
      <w:r w:rsidRPr="00F91100">
        <w:rPr>
          <w:i/>
          <w:iCs/>
          <w:sz w:val="18"/>
          <w:szCs w:val="18"/>
        </w:rPr>
        <w:t xml:space="preserve">. All population numbers are to the nearest thousand. </w:t>
      </w:r>
    </w:p>
    <w:bookmarkEnd w:id="3"/>
    <w:p w14:paraId="2B5B2A24" w14:textId="77777777" w:rsidR="00311E85" w:rsidRDefault="00311E85" w:rsidP="00311E85">
      <w:pPr>
        <w:pStyle w:val="FootnoteText"/>
      </w:pPr>
    </w:p>
  </w:footnote>
  <w:footnote w:id="2">
    <w:p w14:paraId="7408E433" w14:textId="3EFCBA97" w:rsidR="00942427" w:rsidRPr="00826DDA" w:rsidRDefault="00942427">
      <w:pPr>
        <w:pStyle w:val="FootnoteText"/>
        <w:rPr>
          <w:sz w:val="18"/>
          <w:szCs w:val="18"/>
        </w:rPr>
      </w:pPr>
      <w:r w:rsidRPr="00826DDA">
        <w:rPr>
          <w:rStyle w:val="FootnoteReference"/>
          <w:sz w:val="18"/>
          <w:szCs w:val="18"/>
        </w:rPr>
        <w:footnoteRef/>
      </w:r>
      <w:r w:rsidRPr="00826DDA">
        <w:rPr>
          <w:sz w:val="18"/>
          <w:szCs w:val="18"/>
        </w:rPr>
        <w:t xml:space="preserve"> Strongly agree/agree</w:t>
      </w:r>
    </w:p>
  </w:footnote>
  <w:footnote w:id="3">
    <w:p w14:paraId="0D034207" w14:textId="61D2C576" w:rsidR="00942427" w:rsidRDefault="00942427">
      <w:pPr>
        <w:pStyle w:val="FootnoteText"/>
      </w:pPr>
      <w:r w:rsidRPr="00826DDA">
        <w:rPr>
          <w:rStyle w:val="FootnoteReference"/>
          <w:sz w:val="18"/>
          <w:szCs w:val="18"/>
        </w:rPr>
        <w:footnoteRef/>
      </w:r>
      <w:r w:rsidRPr="00826DDA">
        <w:rPr>
          <w:sz w:val="18"/>
          <w:szCs w:val="18"/>
        </w:rPr>
        <w:t xml:space="preserve"> Strongly disagree/disagree</w:t>
      </w:r>
    </w:p>
  </w:footnote>
  <w:footnote w:id="4">
    <w:p w14:paraId="65033917" w14:textId="77777777" w:rsidR="00F837D3" w:rsidRPr="00826DDA" w:rsidRDefault="00F837D3">
      <w:pPr>
        <w:pStyle w:val="FootnoteText"/>
        <w:rPr>
          <w:sz w:val="18"/>
          <w:szCs w:val="18"/>
        </w:rPr>
      </w:pPr>
      <w:r w:rsidRPr="00826DDA">
        <w:rPr>
          <w:rStyle w:val="FootnoteReference"/>
          <w:sz w:val="18"/>
          <w:szCs w:val="18"/>
        </w:rPr>
        <w:footnoteRef/>
      </w:r>
      <w:r w:rsidRPr="00826DDA">
        <w:rPr>
          <w:sz w:val="18"/>
          <w:szCs w:val="18"/>
        </w:rPr>
        <w:t xml:space="preserve"> Strongly agree/agree</w:t>
      </w:r>
    </w:p>
  </w:footnote>
  <w:footnote w:id="5">
    <w:p w14:paraId="175CB95E" w14:textId="77777777" w:rsidR="00F837D3" w:rsidRDefault="00F837D3">
      <w:pPr>
        <w:pStyle w:val="FootnoteText"/>
      </w:pPr>
      <w:r w:rsidRPr="00826DDA">
        <w:rPr>
          <w:rStyle w:val="FootnoteReference"/>
          <w:sz w:val="18"/>
          <w:szCs w:val="18"/>
        </w:rPr>
        <w:footnoteRef/>
      </w:r>
      <w:r w:rsidRPr="00826DDA">
        <w:rPr>
          <w:sz w:val="18"/>
          <w:szCs w:val="18"/>
        </w:rPr>
        <w:t xml:space="preserve"> Strongly disagree/disagree</w:t>
      </w:r>
    </w:p>
  </w:footnote>
  <w:footnote w:id="6">
    <w:p w14:paraId="452A8F4D" w14:textId="7194ECD4" w:rsidR="005F4584" w:rsidRDefault="005F4584">
      <w:pPr>
        <w:pStyle w:val="FootnoteText"/>
      </w:pPr>
      <w:r>
        <w:rPr>
          <w:rStyle w:val="FootnoteReference"/>
        </w:rPr>
        <w:footnoteRef/>
      </w:r>
      <w:r>
        <w:t xml:space="preserve"> </w:t>
      </w:r>
      <w:r w:rsidRPr="005F4584">
        <w:t>https://elections.nz/media-and-news/2023/official-results-for-the-2023-general-election/</w:t>
      </w:r>
    </w:p>
  </w:footnote>
  <w:footnote w:id="7">
    <w:p w14:paraId="2332892C" w14:textId="4F26BB71" w:rsidR="005F4584" w:rsidRDefault="005F4584">
      <w:pPr>
        <w:pStyle w:val="FootnoteText"/>
      </w:pPr>
      <w:r>
        <w:rPr>
          <w:rStyle w:val="FootnoteReference"/>
        </w:rPr>
        <w:footnoteRef/>
      </w:r>
      <w:r>
        <w:t xml:space="preserve"> </w:t>
      </w:r>
      <w:r w:rsidRPr="005F4584">
        <w:t>https://elections.nz/stats-and-research/mmp-seat-allocation-calculator/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898B4" w14:textId="77777777" w:rsidR="00806DE3" w:rsidRDefault="00806DE3" w:rsidP="00367F00">
    <w:pPr>
      <w:pStyle w:val="Header"/>
      <w:jc w:val="right"/>
    </w:pPr>
    <w:r>
      <w:rPr>
        <w:noProof/>
      </w:rPr>
      <w:drawing>
        <wp:inline distT="0" distB="0" distL="0" distR="0" wp14:anchorId="371C7CBA" wp14:editId="5AE9C868">
          <wp:extent cx="2628900" cy="323850"/>
          <wp:effectExtent l="0" t="0" r="0" b="0"/>
          <wp:docPr id="17" name="Picture 17" descr="Horizon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Picture 170" descr="Horizon Research"/>
                  <pic:cNvPicPr>
                    <a:picLocks noChangeAspect="1"/>
                  </pic:cNvPicPr>
                </pic:nvPicPr>
                <pic:blipFill>
                  <a:blip r:embed="rId1"/>
                  <a:srcRect/>
                  <a:stretch>
                    <a:fillRect/>
                  </a:stretch>
                </pic:blipFill>
                <pic:spPr bwMode="auto">
                  <a:xfrm>
                    <a:off x="0" y="0"/>
                    <a:ext cx="2628900" cy="3238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A793B"/>
    <w:multiLevelType w:val="hybridMultilevel"/>
    <w:tmpl w:val="41548256"/>
    <w:lvl w:ilvl="0" w:tplc="7BB44E8C">
      <w:numFmt w:val="bullet"/>
      <w:lvlText w:val="•"/>
      <w:lvlJc w:val="left"/>
      <w:pPr>
        <w:ind w:left="1440" w:hanging="720"/>
      </w:pPr>
      <w:rPr>
        <w:rFonts w:ascii="Calibri" w:eastAsiaTheme="minorHAnsi" w:hAnsi="Calibri" w:cs="Calibri"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 w15:restartNumberingAfterBreak="0">
    <w:nsid w:val="20522199"/>
    <w:multiLevelType w:val="hybridMultilevel"/>
    <w:tmpl w:val="2A7EB0C6"/>
    <w:lvl w:ilvl="0" w:tplc="14090001">
      <w:start w:val="1"/>
      <w:numFmt w:val="bullet"/>
      <w:lvlText w:val=""/>
      <w:lvlJc w:val="left"/>
      <w:pPr>
        <w:ind w:left="1145" w:hanging="360"/>
      </w:pPr>
      <w:rPr>
        <w:rFonts w:ascii="Symbol" w:hAnsi="Symbol" w:hint="default"/>
      </w:rPr>
    </w:lvl>
    <w:lvl w:ilvl="1" w:tplc="14090003" w:tentative="1">
      <w:start w:val="1"/>
      <w:numFmt w:val="bullet"/>
      <w:lvlText w:val="o"/>
      <w:lvlJc w:val="left"/>
      <w:pPr>
        <w:ind w:left="1865" w:hanging="360"/>
      </w:pPr>
      <w:rPr>
        <w:rFonts w:ascii="Courier New" w:hAnsi="Courier New" w:cs="Courier New" w:hint="default"/>
      </w:rPr>
    </w:lvl>
    <w:lvl w:ilvl="2" w:tplc="14090005" w:tentative="1">
      <w:start w:val="1"/>
      <w:numFmt w:val="bullet"/>
      <w:lvlText w:val=""/>
      <w:lvlJc w:val="left"/>
      <w:pPr>
        <w:ind w:left="2585" w:hanging="360"/>
      </w:pPr>
      <w:rPr>
        <w:rFonts w:ascii="Wingdings" w:hAnsi="Wingdings" w:hint="default"/>
      </w:rPr>
    </w:lvl>
    <w:lvl w:ilvl="3" w:tplc="14090001" w:tentative="1">
      <w:start w:val="1"/>
      <w:numFmt w:val="bullet"/>
      <w:lvlText w:val=""/>
      <w:lvlJc w:val="left"/>
      <w:pPr>
        <w:ind w:left="3305" w:hanging="360"/>
      </w:pPr>
      <w:rPr>
        <w:rFonts w:ascii="Symbol" w:hAnsi="Symbol" w:hint="default"/>
      </w:rPr>
    </w:lvl>
    <w:lvl w:ilvl="4" w:tplc="14090003" w:tentative="1">
      <w:start w:val="1"/>
      <w:numFmt w:val="bullet"/>
      <w:lvlText w:val="o"/>
      <w:lvlJc w:val="left"/>
      <w:pPr>
        <w:ind w:left="4025" w:hanging="360"/>
      </w:pPr>
      <w:rPr>
        <w:rFonts w:ascii="Courier New" w:hAnsi="Courier New" w:cs="Courier New" w:hint="default"/>
      </w:rPr>
    </w:lvl>
    <w:lvl w:ilvl="5" w:tplc="14090005" w:tentative="1">
      <w:start w:val="1"/>
      <w:numFmt w:val="bullet"/>
      <w:lvlText w:val=""/>
      <w:lvlJc w:val="left"/>
      <w:pPr>
        <w:ind w:left="4745" w:hanging="360"/>
      </w:pPr>
      <w:rPr>
        <w:rFonts w:ascii="Wingdings" w:hAnsi="Wingdings" w:hint="default"/>
      </w:rPr>
    </w:lvl>
    <w:lvl w:ilvl="6" w:tplc="14090001" w:tentative="1">
      <w:start w:val="1"/>
      <w:numFmt w:val="bullet"/>
      <w:lvlText w:val=""/>
      <w:lvlJc w:val="left"/>
      <w:pPr>
        <w:ind w:left="5465" w:hanging="360"/>
      </w:pPr>
      <w:rPr>
        <w:rFonts w:ascii="Symbol" w:hAnsi="Symbol" w:hint="default"/>
      </w:rPr>
    </w:lvl>
    <w:lvl w:ilvl="7" w:tplc="14090003" w:tentative="1">
      <w:start w:val="1"/>
      <w:numFmt w:val="bullet"/>
      <w:lvlText w:val="o"/>
      <w:lvlJc w:val="left"/>
      <w:pPr>
        <w:ind w:left="6185" w:hanging="360"/>
      </w:pPr>
      <w:rPr>
        <w:rFonts w:ascii="Courier New" w:hAnsi="Courier New" w:cs="Courier New" w:hint="default"/>
      </w:rPr>
    </w:lvl>
    <w:lvl w:ilvl="8" w:tplc="14090005" w:tentative="1">
      <w:start w:val="1"/>
      <w:numFmt w:val="bullet"/>
      <w:lvlText w:val=""/>
      <w:lvlJc w:val="left"/>
      <w:pPr>
        <w:ind w:left="6905" w:hanging="360"/>
      </w:pPr>
      <w:rPr>
        <w:rFonts w:ascii="Wingdings" w:hAnsi="Wingdings" w:hint="default"/>
      </w:rPr>
    </w:lvl>
  </w:abstractNum>
  <w:abstractNum w:abstractNumId="2" w15:restartNumberingAfterBreak="0">
    <w:nsid w:val="2BE6624A"/>
    <w:multiLevelType w:val="hybridMultilevel"/>
    <w:tmpl w:val="DB200EF0"/>
    <w:lvl w:ilvl="0" w:tplc="14090001">
      <w:start w:val="1"/>
      <w:numFmt w:val="bullet"/>
      <w:lvlText w:val=""/>
      <w:lvlJc w:val="left"/>
      <w:pPr>
        <w:ind w:left="1145" w:hanging="360"/>
      </w:pPr>
      <w:rPr>
        <w:rFonts w:ascii="Symbol" w:hAnsi="Symbol" w:hint="default"/>
      </w:rPr>
    </w:lvl>
    <w:lvl w:ilvl="1" w:tplc="14090003" w:tentative="1">
      <w:start w:val="1"/>
      <w:numFmt w:val="bullet"/>
      <w:lvlText w:val="o"/>
      <w:lvlJc w:val="left"/>
      <w:pPr>
        <w:ind w:left="1865" w:hanging="360"/>
      </w:pPr>
      <w:rPr>
        <w:rFonts w:ascii="Courier New" w:hAnsi="Courier New" w:cs="Courier New" w:hint="default"/>
      </w:rPr>
    </w:lvl>
    <w:lvl w:ilvl="2" w:tplc="14090005" w:tentative="1">
      <w:start w:val="1"/>
      <w:numFmt w:val="bullet"/>
      <w:lvlText w:val=""/>
      <w:lvlJc w:val="left"/>
      <w:pPr>
        <w:ind w:left="2585" w:hanging="360"/>
      </w:pPr>
      <w:rPr>
        <w:rFonts w:ascii="Wingdings" w:hAnsi="Wingdings" w:hint="default"/>
      </w:rPr>
    </w:lvl>
    <w:lvl w:ilvl="3" w:tplc="14090001" w:tentative="1">
      <w:start w:val="1"/>
      <w:numFmt w:val="bullet"/>
      <w:lvlText w:val=""/>
      <w:lvlJc w:val="left"/>
      <w:pPr>
        <w:ind w:left="3305" w:hanging="360"/>
      </w:pPr>
      <w:rPr>
        <w:rFonts w:ascii="Symbol" w:hAnsi="Symbol" w:hint="default"/>
      </w:rPr>
    </w:lvl>
    <w:lvl w:ilvl="4" w:tplc="14090003" w:tentative="1">
      <w:start w:val="1"/>
      <w:numFmt w:val="bullet"/>
      <w:lvlText w:val="o"/>
      <w:lvlJc w:val="left"/>
      <w:pPr>
        <w:ind w:left="4025" w:hanging="360"/>
      </w:pPr>
      <w:rPr>
        <w:rFonts w:ascii="Courier New" w:hAnsi="Courier New" w:cs="Courier New" w:hint="default"/>
      </w:rPr>
    </w:lvl>
    <w:lvl w:ilvl="5" w:tplc="14090005" w:tentative="1">
      <w:start w:val="1"/>
      <w:numFmt w:val="bullet"/>
      <w:lvlText w:val=""/>
      <w:lvlJc w:val="left"/>
      <w:pPr>
        <w:ind w:left="4745" w:hanging="360"/>
      </w:pPr>
      <w:rPr>
        <w:rFonts w:ascii="Wingdings" w:hAnsi="Wingdings" w:hint="default"/>
      </w:rPr>
    </w:lvl>
    <w:lvl w:ilvl="6" w:tplc="14090001" w:tentative="1">
      <w:start w:val="1"/>
      <w:numFmt w:val="bullet"/>
      <w:lvlText w:val=""/>
      <w:lvlJc w:val="left"/>
      <w:pPr>
        <w:ind w:left="5465" w:hanging="360"/>
      </w:pPr>
      <w:rPr>
        <w:rFonts w:ascii="Symbol" w:hAnsi="Symbol" w:hint="default"/>
      </w:rPr>
    </w:lvl>
    <w:lvl w:ilvl="7" w:tplc="14090003" w:tentative="1">
      <w:start w:val="1"/>
      <w:numFmt w:val="bullet"/>
      <w:lvlText w:val="o"/>
      <w:lvlJc w:val="left"/>
      <w:pPr>
        <w:ind w:left="6185" w:hanging="360"/>
      </w:pPr>
      <w:rPr>
        <w:rFonts w:ascii="Courier New" w:hAnsi="Courier New" w:cs="Courier New" w:hint="default"/>
      </w:rPr>
    </w:lvl>
    <w:lvl w:ilvl="8" w:tplc="14090005" w:tentative="1">
      <w:start w:val="1"/>
      <w:numFmt w:val="bullet"/>
      <w:lvlText w:val=""/>
      <w:lvlJc w:val="left"/>
      <w:pPr>
        <w:ind w:left="6905" w:hanging="360"/>
      </w:pPr>
      <w:rPr>
        <w:rFonts w:ascii="Wingdings" w:hAnsi="Wingdings" w:hint="default"/>
      </w:rPr>
    </w:lvl>
  </w:abstractNum>
  <w:abstractNum w:abstractNumId="3" w15:restartNumberingAfterBreak="0">
    <w:nsid w:val="34A43ACA"/>
    <w:multiLevelType w:val="hybridMultilevel"/>
    <w:tmpl w:val="90906EA4"/>
    <w:lvl w:ilvl="0" w:tplc="14090001">
      <w:start w:val="1"/>
      <w:numFmt w:val="bullet"/>
      <w:lvlText w:val=""/>
      <w:lvlJc w:val="left"/>
      <w:pPr>
        <w:ind w:left="1145" w:hanging="360"/>
      </w:pPr>
      <w:rPr>
        <w:rFonts w:ascii="Symbol" w:hAnsi="Symbol" w:hint="default"/>
      </w:rPr>
    </w:lvl>
    <w:lvl w:ilvl="1" w:tplc="14090003" w:tentative="1">
      <w:start w:val="1"/>
      <w:numFmt w:val="bullet"/>
      <w:lvlText w:val="o"/>
      <w:lvlJc w:val="left"/>
      <w:pPr>
        <w:ind w:left="1865" w:hanging="360"/>
      </w:pPr>
      <w:rPr>
        <w:rFonts w:ascii="Courier New" w:hAnsi="Courier New" w:cs="Courier New" w:hint="default"/>
      </w:rPr>
    </w:lvl>
    <w:lvl w:ilvl="2" w:tplc="14090005" w:tentative="1">
      <w:start w:val="1"/>
      <w:numFmt w:val="bullet"/>
      <w:lvlText w:val=""/>
      <w:lvlJc w:val="left"/>
      <w:pPr>
        <w:ind w:left="2585" w:hanging="360"/>
      </w:pPr>
      <w:rPr>
        <w:rFonts w:ascii="Wingdings" w:hAnsi="Wingdings" w:hint="default"/>
      </w:rPr>
    </w:lvl>
    <w:lvl w:ilvl="3" w:tplc="14090001" w:tentative="1">
      <w:start w:val="1"/>
      <w:numFmt w:val="bullet"/>
      <w:lvlText w:val=""/>
      <w:lvlJc w:val="left"/>
      <w:pPr>
        <w:ind w:left="3305" w:hanging="360"/>
      </w:pPr>
      <w:rPr>
        <w:rFonts w:ascii="Symbol" w:hAnsi="Symbol" w:hint="default"/>
      </w:rPr>
    </w:lvl>
    <w:lvl w:ilvl="4" w:tplc="14090003" w:tentative="1">
      <w:start w:val="1"/>
      <w:numFmt w:val="bullet"/>
      <w:lvlText w:val="o"/>
      <w:lvlJc w:val="left"/>
      <w:pPr>
        <w:ind w:left="4025" w:hanging="360"/>
      </w:pPr>
      <w:rPr>
        <w:rFonts w:ascii="Courier New" w:hAnsi="Courier New" w:cs="Courier New" w:hint="default"/>
      </w:rPr>
    </w:lvl>
    <w:lvl w:ilvl="5" w:tplc="14090005" w:tentative="1">
      <w:start w:val="1"/>
      <w:numFmt w:val="bullet"/>
      <w:lvlText w:val=""/>
      <w:lvlJc w:val="left"/>
      <w:pPr>
        <w:ind w:left="4745" w:hanging="360"/>
      </w:pPr>
      <w:rPr>
        <w:rFonts w:ascii="Wingdings" w:hAnsi="Wingdings" w:hint="default"/>
      </w:rPr>
    </w:lvl>
    <w:lvl w:ilvl="6" w:tplc="14090001" w:tentative="1">
      <w:start w:val="1"/>
      <w:numFmt w:val="bullet"/>
      <w:lvlText w:val=""/>
      <w:lvlJc w:val="left"/>
      <w:pPr>
        <w:ind w:left="5465" w:hanging="360"/>
      </w:pPr>
      <w:rPr>
        <w:rFonts w:ascii="Symbol" w:hAnsi="Symbol" w:hint="default"/>
      </w:rPr>
    </w:lvl>
    <w:lvl w:ilvl="7" w:tplc="14090003" w:tentative="1">
      <w:start w:val="1"/>
      <w:numFmt w:val="bullet"/>
      <w:lvlText w:val="o"/>
      <w:lvlJc w:val="left"/>
      <w:pPr>
        <w:ind w:left="6185" w:hanging="360"/>
      </w:pPr>
      <w:rPr>
        <w:rFonts w:ascii="Courier New" w:hAnsi="Courier New" w:cs="Courier New" w:hint="default"/>
      </w:rPr>
    </w:lvl>
    <w:lvl w:ilvl="8" w:tplc="14090005" w:tentative="1">
      <w:start w:val="1"/>
      <w:numFmt w:val="bullet"/>
      <w:lvlText w:val=""/>
      <w:lvlJc w:val="left"/>
      <w:pPr>
        <w:ind w:left="6905" w:hanging="360"/>
      </w:pPr>
      <w:rPr>
        <w:rFonts w:ascii="Wingdings" w:hAnsi="Wingdings" w:hint="default"/>
      </w:rPr>
    </w:lvl>
  </w:abstractNum>
  <w:abstractNum w:abstractNumId="4" w15:restartNumberingAfterBreak="0">
    <w:nsid w:val="37E51662"/>
    <w:multiLevelType w:val="hybridMultilevel"/>
    <w:tmpl w:val="E4505868"/>
    <w:lvl w:ilvl="0" w:tplc="14090001">
      <w:start w:val="1"/>
      <w:numFmt w:val="bullet"/>
      <w:lvlText w:val=""/>
      <w:lvlJc w:val="left"/>
      <w:pPr>
        <w:ind w:left="1145" w:hanging="360"/>
      </w:pPr>
      <w:rPr>
        <w:rFonts w:ascii="Symbol" w:hAnsi="Symbol" w:hint="default"/>
      </w:rPr>
    </w:lvl>
    <w:lvl w:ilvl="1" w:tplc="14090003" w:tentative="1">
      <w:start w:val="1"/>
      <w:numFmt w:val="bullet"/>
      <w:lvlText w:val="o"/>
      <w:lvlJc w:val="left"/>
      <w:pPr>
        <w:ind w:left="1865" w:hanging="360"/>
      </w:pPr>
      <w:rPr>
        <w:rFonts w:ascii="Courier New" w:hAnsi="Courier New" w:cs="Courier New" w:hint="default"/>
      </w:rPr>
    </w:lvl>
    <w:lvl w:ilvl="2" w:tplc="14090005" w:tentative="1">
      <w:start w:val="1"/>
      <w:numFmt w:val="bullet"/>
      <w:lvlText w:val=""/>
      <w:lvlJc w:val="left"/>
      <w:pPr>
        <w:ind w:left="2585" w:hanging="360"/>
      </w:pPr>
      <w:rPr>
        <w:rFonts w:ascii="Wingdings" w:hAnsi="Wingdings" w:hint="default"/>
      </w:rPr>
    </w:lvl>
    <w:lvl w:ilvl="3" w:tplc="14090001" w:tentative="1">
      <w:start w:val="1"/>
      <w:numFmt w:val="bullet"/>
      <w:lvlText w:val=""/>
      <w:lvlJc w:val="left"/>
      <w:pPr>
        <w:ind w:left="3305" w:hanging="360"/>
      </w:pPr>
      <w:rPr>
        <w:rFonts w:ascii="Symbol" w:hAnsi="Symbol" w:hint="default"/>
      </w:rPr>
    </w:lvl>
    <w:lvl w:ilvl="4" w:tplc="14090003" w:tentative="1">
      <w:start w:val="1"/>
      <w:numFmt w:val="bullet"/>
      <w:lvlText w:val="o"/>
      <w:lvlJc w:val="left"/>
      <w:pPr>
        <w:ind w:left="4025" w:hanging="360"/>
      </w:pPr>
      <w:rPr>
        <w:rFonts w:ascii="Courier New" w:hAnsi="Courier New" w:cs="Courier New" w:hint="default"/>
      </w:rPr>
    </w:lvl>
    <w:lvl w:ilvl="5" w:tplc="14090005" w:tentative="1">
      <w:start w:val="1"/>
      <w:numFmt w:val="bullet"/>
      <w:lvlText w:val=""/>
      <w:lvlJc w:val="left"/>
      <w:pPr>
        <w:ind w:left="4745" w:hanging="360"/>
      </w:pPr>
      <w:rPr>
        <w:rFonts w:ascii="Wingdings" w:hAnsi="Wingdings" w:hint="default"/>
      </w:rPr>
    </w:lvl>
    <w:lvl w:ilvl="6" w:tplc="14090001" w:tentative="1">
      <w:start w:val="1"/>
      <w:numFmt w:val="bullet"/>
      <w:lvlText w:val=""/>
      <w:lvlJc w:val="left"/>
      <w:pPr>
        <w:ind w:left="5465" w:hanging="360"/>
      </w:pPr>
      <w:rPr>
        <w:rFonts w:ascii="Symbol" w:hAnsi="Symbol" w:hint="default"/>
      </w:rPr>
    </w:lvl>
    <w:lvl w:ilvl="7" w:tplc="14090003" w:tentative="1">
      <w:start w:val="1"/>
      <w:numFmt w:val="bullet"/>
      <w:lvlText w:val="o"/>
      <w:lvlJc w:val="left"/>
      <w:pPr>
        <w:ind w:left="6185" w:hanging="360"/>
      </w:pPr>
      <w:rPr>
        <w:rFonts w:ascii="Courier New" w:hAnsi="Courier New" w:cs="Courier New" w:hint="default"/>
      </w:rPr>
    </w:lvl>
    <w:lvl w:ilvl="8" w:tplc="14090005" w:tentative="1">
      <w:start w:val="1"/>
      <w:numFmt w:val="bullet"/>
      <w:lvlText w:val=""/>
      <w:lvlJc w:val="left"/>
      <w:pPr>
        <w:ind w:left="6905" w:hanging="360"/>
      </w:pPr>
      <w:rPr>
        <w:rFonts w:ascii="Wingdings" w:hAnsi="Wingdings" w:hint="default"/>
      </w:rPr>
    </w:lvl>
  </w:abstractNum>
  <w:abstractNum w:abstractNumId="5" w15:restartNumberingAfterBreak="0">
    <w:nsid w:val="4ACB10A8"/>
    <w:multiLevelType w:val="hybridMultilevel"/>
    <w:tmpl w:val="5E86BE8C"/>
    <w:lvl w:ilvl="0" w:tplc="14090001">
      <w:start w:val="1"/>
      <w:numFmt w:val="bullet"/>
      <w:lvlText w:val=""/>
      <w:lvlJc w:val="left"/>
      <w:pPr>
        <w:ind w:left="1145" w:hanging="360"/>
      </w:pPr>
      <w:rPr>
        <w:rFonts w:ascii="Symbol" w:hAnsi="Symbol" w:hint="default"/>
      </w:rPr>
    </w:lvl>
    <w:lvl w:ilvl="1" w:tplc="14090003">
      <w:start w:val="1"/>
      <w:numFmt w:val="bullet"/>
      <w:lvlText w:val="o"/>
      <w:lvlJc w:val="left"/>
      <w:pPr>
        <w:ind w:left="1865" w:hanging="360"/>
      </w:pPr>
      <w:rPr>
        <w:rFonts w:ascii="Courier New" w:hAnsi="Courier New" w:cs="Courier New" w:hint="default"/>
      </w:rPr>
    </w:lvl>
    <w:lvl w:ilvl="2" w:tplc="14090005" w:tentative="1">
      <w:start w:val="1"/>
      <w:numFmt w:val="bullet"/>
      <w:lvlText w:val=""/>
      <w:lvlJc w:val="left"/>
      <w:pPr>
        <w:ind w:left="2585" w:hanging="360"/>
      </w:pPr>
      <w:rPr>
        <w:rFonts w:ascii="Wingdings" w:hAnsi="Wingdings" w:hint="default"/>
      </w:rPr>
    </w:lvl>
    <w:lvl w:ilvl="3" w:tplc="14090001" w:tentative="1">
      <w:start w:val="1"/>
      <w:numFmt w:val="bullet"/>
      <w:lvlText w:val=""/>
      <w:lvlJc w:val="left"/>
      <w:pPr>
        <w:ind w:left="3305" w:hanging="360"/>
      </w:pPr>
      <w:rPr>
        <w:rFonts w:ascii="Symbol" w:hAnsi="Symbol" w:hint="default"/>
      </w:rPr>
    </w:lvl>
    <w:lvl w:ilvl="4" w:tplc="14090003" w:tentative="1">
      <w:start w:val="1"/>
      <w:numFmt w:val="bullet"/>
      <w:lvlText w:val="o"/>
      <w:lvlJc w:val="left"/>
      <w:pPr>
        <w:ind w:left="4025" w:hanging="360"/>
      </w:pPr>
      <w:rPr>
        <w:rFonts w:ascii="Courier New" w:hAnsi="Courier New" w:cs="Courier New" w:hint="default"/>
      </w:rPr>
    </w:lvl>
    <w:lvl w:ilvl="5" w:tplc="14090005" w:tentative="1">
      <w:start w:val="1"/>
      <w:numFmt w:val="bullet"/>
      <w:lvlText w:val=""/>
      <w:lvlJc w:val="left"/>
      <w:pPr>
        <w:ind w:left="4745" w:hanging="360"/>
      </w:pPr>
      <w:rPr>
        <w:rFonts w:ascii="Wingdings" w:hAnsi="Wingdings" w:hint="default"/>
      </w:rPr>
    </w:lvl>
    <w:lvl w:ilvl="6" w:tplc="14090001" w:tentative="1">
      <w:start w:val="1"/>
      <w:numFmt w:val="bullet"/>
      <w:lvlText w:val=""/>
      <w:lvlJc w:val="left"/>
      <w:pPr>
        <w:ind w:left="5465" w:hanging="360"/>
      </w:pPr>
      <w:rPr>
        <w:rFonts w:ascii="Symbol" w:hAnsi="Symbol" w:hint="default"/>
      </w:rPr>
    </w:lvl>
    <w:lvl w:ilvl="7" w:tplc="14090003" w:tentative="1">
      <w:start w:val="1"/>
      <w:numFmt w:val="bullet"/>
      <w:lvlText w:val="o"/>
      <w:lvlJc w:val="left"/>
      <w:pPr>
        <w:ind w:left="6185" w:hanging="360"/>
      </w:pPr>
      <w:rPr>
        <w:rFonts w:ascii="Courier New" w:hAnsi="Courier New" w:cs="Courier New" w:hint="default"/>
      </w:rPr>
    </w:lvl>
    <w:lvl w:ilvl="8" w:tplc="14090005" w:tentative="1">
      <w:start w:val="1"/>
      <w:numFmt w:val="bullet"/>
      <w:lvlText w:val=""/>
      <w:lvlJc w:val="left"/>
      <w:pPr>
        <w:ind w:left="6905" w:hanging="360"/>
      </w:pPr>
      <w:rPr>
        <w:rFonts w:ascii="Wingdings" w:hAnsi="Wingdings" w:hint="default"/>
      </w:rPr>
    </w:lvl>
  </w:abstractNum>
  <w:abstractNum w:abstractNumId="6" w15:restartNumberingAfterBreak="0">
    <w:nsid w:val="4BA12A7B"/>
    <w:multiLevelType w:val="hybridMultilevel"/>
    <w:tmpl w:val="D9B0BFAA"/>
    <w:lvl w:ilvl="0" w:tplc="14090001">
      <w:start w:val="1"/>
      <w:numFmt w:val="bullet"/>
      <w:lvlText w:val=""/>
      <w:lvlJc w:val="left"/>
      <w:pPr>
        <w:ind w:left="1145" w:hanging="360"/>
      </w:pPr>
      <w:rPr>
        <w:rFonts w:ascii="Symbol" w:hAnsi="Symbol" w:hint="default"/>
      </w:rPr>
    </w:lvl>
    <w:lvl w:ilvl="1" w:tplc="14090003" w:tentative="1">
      <w:start w:val="1"/>
      <w:numFmt w:val="bullet"/>
      <w:lvlText w:val="o"/>
      <w:lvlJc w:val="left"/>
      <w:pPr>
        <w:ind w:left="1865" w:hanging="360"/>
      </w:pPr>
      <w:rPr>
        <w:rFonts w:ascii="Courier New" w:hAnsi="Courier New" w:cs="Courier New" w:hint="default"/>
      </w:rPr>
    </w:lvl>
    <w:lvl w:ilvl="2" w:tplc="14090005" w:tentative="1">
      <w:start w:val="1"/>
      <w:numFmt w:val="bullet"/>
      <w:lvlText w:val=""/>
      <w:lvlJc w:val="left"/>
      <w:pPr>
        <w:ind w:left="2585" w:hanging="360"/>
      </w:pPr>
      <w:rPr>
        <w:rFonts w:ascii="Wingdings" w:hAnsi="Wingdings" w:hint="default"/>
      </w:rPr>
    </w:lvl>
    <w:lvl w:ilvl="3" w:tplc="14090001" w:tentative="1">
      <w:start w:val="1"/>
      <w:numFmt w:val="bullet"/>
      <w:lvlText w:val=""/>
      <w:lvlJc w:val="left"/>
      <w:pPr>
        <w:ind w:left="3305" w:hanging="360"/>
      </w:pPr>
      <w:rPr>
        <w:rFonts w:ascii="Symbol" w:hAnsi="Symbol" w:hint="default"/>
      </w:rPr>
    </w:lvl>
    <w:lvl w:ilvl="4" w:tplc="14090003" w:tentative="1">
      <w:start w:val="1"/>
      <w:numFmt w:val="bullet"/>
      <w:lvlText w:val="o"/>
      <w:lvlJc w:val="left"/>
      <w:pPr>
        <w:ind w:left="4025" w:hanging="360"/>
      </w:pPr>
      <w:rPr>
        <w:rFonts w:ascii="Courier New" w:hAnsi="Courier New" w:cs="Courier New" w:hint="default"/>
      </w:rPr>
    </w:lvl>
    <w:lvl w:ilvl="5" w:tplc="14090005" w:tentative="1">
      <w:start w:val="1"/>
      <w:numFmt w:val="bullet"/>
      <w:lvlText w:val=""/>
      <w:lvlJc w:val="left"/>
      <w:pPr>
        <w:ind w:left="4745" w:hanging="360"/>
      </w:pPr>
      <w:rPr>
        <w:rFonts w:ascii="Wingdings" w:hAnsi="Wingdings" w:hint="default"/>
      </w:rPr>
    </w:lvl>
    <w:lvl w:ilvl="6" w:tplc="14090001" w:tentative="1">
      <w:start w:val="1"/>
      <w:numFmt w:val="bullet"/>
      <w:lvlText w:val=""/>
      <w:lvlJc w:val="left"/>
      <w:pPr>
        <w:ind w:left="5465" w:hanging="360"/>
      </w:pPr>
      <w:rPr>
        <w:rFonts w:ascii="Symbol" w:hAnsi="Symbol" w:hint="default"/>
      </w:rPr>
    </w:lvl>
    <w:lvl w:ilvl="7" w:tplc="14090003" w:tentative="1">
      <w:start w:val="1"/>
      <w:numFmt w:val="bullet"/>
      <w:lvlText w:val="o"/>
      <w:lvlJc w:val="left"/>
      <w:pPr>
        <w:ind w:left="6185" w:hanging="360"/>
      </w:pPr>
      <w:rPr>
        <w:rFonts w:ascii="Courier New" w:hAnsi="Courier New" w:cs="Courier New" w:hint="default"/>
      </w:rPr>
    </w:lvl>
    <w:lvl w:ilvl="8" w:tplc="14090005" w:tentative="1">
      <w:start w:val="1"/>
      <w:numFmt w:val="bullet"/>
      <w:lvlText w:val=""/>
      <w:lvlJc w:val="left"/>
      <w:pPr>
        <w:ind w:left="6905" w:hanging="360"/>
      </w:pPr>
      <w:rPr>
        <w:rFonts w:ascii="Wingdings" w:hAnsi="Wingdings" w:hint="default"/>
      </w:rPr>
    </w:lvl>
  </w:abstractNum>
  <w:abstractNum w:abstractNumId="7" w15:restartNumberingAfterBreak="0">
    <w:nsid w:val="640D11D9"/>
    <w:multiLevelType w:val="hybridMultilevel"/>
    <w:tmpl w:val="B9E04E44"/>
    <w:lvl w:ilvl="0" w:tplc="13980706">
      <w:start w:val="1"/>
      <w:numFmt w:val="decimal"/>
      <w:pStyle w:val="HorizonSubheading"/>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77193965"/>
    <w:multiLevelType w:val="hybridMultilevel"/>
    <w:tmpl w:val="0DC81AEA"/>
    <w:lvl w:ilvl="0" w:tplc="14090001">
      <w:start w:val="1"/>
      <w:numFmt w:val="bullet"/>
      <w:lvlText w:val=""/>
      <w:lvlJc w:val="left"/>
      <w:pPr>
        <w:ind w:left="1200" w:hanging="360"/>
      </w:pPr>
      <w:rPr>
        <w:rFonts w:ascii="Symbol" w:hAnsi="Symbol" w:hint="default"/>
      </w:rPr>
    </w:lvl>
    <w:lvl w:ilvl="1" w:tplc="14090003" w:tentative="1">
      <w:start w:val="1"/>
      <w:numFmt w:val="bullet"/>
      <w:lvlText w:val="o"/>
      <w:lvlJc w:val="left"/>
      <w:pPr>
        <w:ind w:left="1920" w:hanging="360"/>
      </w:pPr>
      <w:rPr>
        <w:rFonts w:ascii="Courier New" w:hAnsi="Courier New" w:cs="Courier New" w:hint="default"/>
      </w:rPr>
    </w:lvl>
    <w:lvl w:ilvl="2" w:tplc="14090005" w:tentative="1">
      <w:start w:val="1"/>
      <w:numFmt w:val="bullet"/>
      <w:lvlText w:val=""/>
      <w:lvlJc w:val="left"/>
      <w:pPr>
        <w:ind w:left="2640" w:hanging="360"/>
      </w:pPr>
      <w:rPr>
        <w:rFonts w:ascii="Wingdings" w:hAnsi="Wingdings" w:hint="default"/>
      </w:rPr>
    </w:lvl>
    <w:lvl w:ilvl="3" w:tplc="14090001" w:tentative="1">
      <w:start w:val="1"/>
      <w:numFmt w:val="bullet"/>
      <w:lvlText w:val=""/>
      <w:lvlJc w:val="left"/>
      <w:pPr>
        <w:ind w:left="3360" w:hanging="360"/>
      </w:pPr>
      <w:rPr>
        <w:rFonts w:ascii="Symbol" w:hAnsi="Symbol" w:hint="default"/>
      </w:rPr>
    </w:lvl>
    <w:lvl w:ilvl="4" w:tplc="14090003" w:tentative="1">
      <w:start w:val="1"/>
      <w:numFmt w:val="bullet"/>
      <w:lvlText w:val="o"/>
      <w:lvlJc w:val="left"/>
      <w:pPr>
        <w:ind w:left="4080" w:hanging="360"/>
      </w:pPr>
      <w:rPr>
        <w:rFonts w:ascii="Courier New" w:hAnsi="Courier New" w:cs="Courier New" w:hint="default"/>
      </w:rPr>
    </w:lvl>
    <w:lvl w:ilvl="5" w:tplc="14090005" w:tentative="1">
      <w:start w:val="1"/>
      <w:numFmt w:val="bullet"/>
      <w:lvlText w:val=""/>
      <w:lvlJc w:val="left"/>
      <w:pPr>
        <w:ind w:left="4800" w:hanging="360"/>
      </w:pPr>
      <w:rPr>
        <w:rFonts w:ascii="Wingdings" w:hAnsi="Wingdings" w:hint="default"/>
      </w:rPr>
    </w:lvl>
    <w:lvl w:ilvl="6" w:tplc="14090001" w:tentative="1">
      <w:start w:val="1"/>
      <w:numFmt w:val="bullet"/>
      <w:lvlText w:val=""/>
      <w:lvlJc w:val="left"/>
      <w:pPr>
        <w:ind w:left="5520" w:hanging="360"/>
      </w:pPr>
      <w:rPr>
        <w:rFonts w:ascii="Symbol" w:hAnsi="Symbol" w:hint="default"/>
      </w:rPr>
    </w:lvl>
    <w:lvl w:ilvl="7" w:tplc="14090003" w:tentative="1">
      <w:start w:val="1"/>
      <w:numFmt w:val="bullet"/>
      <w:lvlText w:val="o"/>
      <w:lvlJc w:val="left"/>
      <w:pPr>
        <w:ind w:left="6240" w:hanging="360"/>
      </w:pPr>
      <w:rPr>
        <w:rFonts w:ascii="Courier New" w:hAnsi="Courier New" w:cs="Courier New" w:hint="default"/>
      </w:rPr>
    </w:lvl>
    <w:lvl w:ilvl="8" w:tplc="14090005" w:tentative="1">
      <w:start w:val="1"/>
      <w:numFmt w:val="bullet"/>
      <w:lvlText w:val=""/>
      <w:lvlJc w:val="left"/>
      <w:pPr>
        <w:ind w:left="6960" w:hanging="360"/>
      </w:pPr>
      <w:rPr>
        <w:rFonts w:ascii="Wingdings" w:hAnsi="Wingdings" w:hint="default"/>
      </w:rPr>
    </w:lvl>
  </w:abstractNum>
  <w:abstractNum w:abstractNumId="9" w15:restartNumberingAfterBreak="0">
    <w:nsid w:val="7C440166"/>
    <w:multiLevelType w:val="hybridMultilevel"/>
    <w:tmpl w:val="C51674B8"/>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num w:numId="1" w16cid:durableId="2114090091">
    <w:abstractNumId w:val="7"/>
  </w:num>
  <w:num w:numId="2" w16cid:durableId="292951446">
    <w:abstractNumId w:val="6"/>
  </w:num>
  <w:num w:numId="3" w16cid:durableId="1881698962">
    <w:abstractNumId w:val="1"/>
  </w:num>
  <w:num w:numId="4" w16cid:durableId="396977593">
    <w:abstractNumId w:val="2"/>
  </w:num>
  <w:num w:numId="5" w16cid:durableId="2022662445">
    <w:abstractNumId w:val="4"/>
  </w:num>
  <w:num w:numId="6" w16cid:durableId="168914415">
    <w:abstractNumId w:val="5"/>
  </w:num>
  <w:num w:numId="7" w16cid:durableId="1927571225">
    <w:abstractNumId w:val="8"/>
  </w:num>
  <w:num w:numId="8" w16cid:durableId="274215810">
    <w:abstractNumId w:val="3"/>
  </w:num>
  <w:num w:numId="9" w16cid:durableId="511147286">
    <w:abstractNumId w:val="9"/>
  </w:num>
  <w:num w:numId="10" w16cid:durableId="76580818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9DB"/>
    <w:rsid w:val="000002C6"/>
    <w:rsid w:val="0000042E"/>
    <w:rsid w:val="00000727"/>
    <w:rsid w:val="00001119"/>
    <w:rsid w:val="000022E2"/>
    <w:rsid w:val="00003EA7"/>
    <w:rsid w:val="000043A8"/>
    <w:rsid w:val="00004F4E"/>
    <w:rsid w:val="000070A2"/>
    <w:rsid w:val="00007D00"/>
    <w:rsid w:val="000105AE"/>
    <w:rsid w:val="0001128D"/>
    <w:rsid w:val="0001228E"/>
    <w:rsid w:val="000130FC"/>
    <w:rsid w:val="000139E9"/>
    <w:rsid w:val="0001591D"/>
    <w:rsid w:val="000165D6"/>
    <w:rsid w:val="00016E79"/>
    <w:rsid w:val="000215E2"/>
    <w:rsid w:val="000234D0"/>
    <w:rsid w:val="00023675"/>
    <w:rsid w:val="000236E8"/>
    <w:rsid w:val="00023D18"/>
    <w:rsid w:val="00024010"/>
    <w:rsid w:val="00024F93"/>
    <w:rsid w:val="0002538A"/>
    <w:rsid w:val="000274BF"/>
    <w:rsid w:val="00027C13"/>
    <w:rsid w:val="00032310"/>
    <w:rsid w:val="00034603"/>
    <w:rsid w:val="00035E1E"/>
    <w:rsid w:val="00036759"/>
    <w:rsid w:val="00036ACF"/>
    <w:rsid w:val="00036D5E"/>
    <w:rsid w:val="00037538"/>
    <w:rsid w:val="0004089B"/>
    <w:rsid w:val="00044D5A"/>
    <w:rsid w:val="000455C0"/>
    <w:rsid w:val="000472E0"/>
    <w:rsid w:val="00047453"/>
    <w:rsid w:val="000479CA"/>
    <w:rsid w:val="00050027"/>
    <w:rsid w:val="00050944"/>
    <w:rsid w:val="00050D42"/>
    <w:rsid w:val="00051A7B"/>
    <w:rsid w:val="00051AAB"/>
    <w:rsid w:val="00051DA7"/>
    <w:rsid w:val="00052C5F"/>
    <w:rsid w:val="00053297"/>
    <w:rsid w:val="00053330"/>
    <w:rsid w:val="00053F33"/>
    <w:rsid w:val="00053FF3"/>
    <w:rsid w:val="0005426D"/>
    <w:rsid w:val="00060F40"/>
    <w:rsid w:val="00065A6B"/>
    <w:rsid w:val="00067A80"/>
    <w:rsid w:val="00070209"/>
    <w:rsid w:val="00071073"/>
    <w:rsid w:val="000715CD"/>
    <w:rsid w:val="00071B3F"/>
    <w:rsid w:val="00072357"/>
    <w:rsid w:val="00073C38"/>
    <w:rsid w:val="0007514D"/>
    <w:rsid w:val="00076FA2"/>
    <w:rsid w:val="0007771F"/>
    <w:rsid w:val="00077DE3"/>
    <w:rsid w:val="0008026D"/>
    <w:rsid w:val="00080C3C"/>
    <w:rsid w:val="00081066"/>
    <w:rsid w:val="00081219"/>
    <w:rsid w:val="000819B7"/>
    <w:rsid w:val="000829F8"/>
    <w:rsid w:val="00085451"/>
    <w:rsid w:val="00087221"/>
    <w:rsid w:val="00087A52"/>
    <w:rsid w:val="000909C4"/>
    <w:rsid w:val="000912B7"/>
    <w:rsid w:val="0009140B"/>
    <w:rsid w:val="00095B65"/>
    <w:rsid w:val="00096B0D"/>
    <w:rsid w:val="00096C4F"/>
    <w:rsid w:val="00097383"/>
    <w:rsid w:val="000A17B7"/>
    <w:rsid w:val="000A1884"/>
    <w:rsid w:val="000A1FCD"/>
    <w:rsid w:val="000A4DB0"/>
    <w:rsid w:val="000A59DD"/>
    <w:rsid w:val="000A6189"/>
    <w:rsid w:val="000A61C5"/>
    <w:rsid w:val="000A696E"/>
    <w:rsid w:val="000A73DA"/>
    <w:rsid w:val="000B1031"/>
    <w:rsid w:val="000B2796"/>
    <w:rsid w:val="000B308E"/>
    <w:rsid w:val="000B574D"/>
    <w:rsid w:val="000B5EDB"/>
    <w:rsid w:val="000B64C7"/>
    <w:rsid w:val="000B7276"/>
    <w:rsid w:val="000C0770"/>
    <w:rsid w:val="000C13A6"/>
    <w:rsid w:val="000C1AFA"/>
    <w:rsid w:val="000C28BC"/>
    <w:rsid w:val="000C42E0"/>
    <w:rsid w:val="000C522E"/>
    <w:rsid w:val="000C5A23"/>
    <w:rsid w:val="000C688F"/>
    <w:rsid w:val="000C6C27"/>
    <w:rsid w:val="000C7157"/>
    <w:rsid w:val="000D02DF"/>
    <w:rsid w:val="000D03E0"/>
    <w:rsid w:val="000D0E5D"/>
    <w:rsid w:val="000D0EDC"/>
    <w:rsid w:val="000D260F"/>
    <w:rsid w:val="000D2781"/>
    <w:rsid w:val="000D3E21"/>
    <w:rsid w:val="000D46E8"/>
    <w:rsid w:val="000D5B6B"/>
    <w:rsid w:val="000D788E"/>
    <w:rsid w:val="000E2309"/>
    <w:rsid w:val="000E2BB0"/>
    <w:rsid w:val="000E4A60"/>
    <w:rsid w:val="000E5E12"/>
    <w:rsid w:val="000E6B85"/>
    <w:rsid w:val="000E7836"/>
    <w:rsid w:val="000F0BD4"/>
    <w:rsid w:val="000F162A"/>
    <w:rsid w:val="000F1C0A"/>
    <w:rsid w:val="000F3790"/>
    <w:rsid w:val="000F3DF0"/>
    <w:rsid w:val="000F4A65"/>
    <w:rsid w:val="000F4F66"/>
    <w:rsid w:val="000F5050"/>
    <w:rsid w:val="000F5B50"/>
    <w:rsid w:val="000F6A5B"/>
    <w:rsid w:val="000F7A09"/>
    <w:rsid w:val="00100111"/>
    <w:rsid w:val="00101EB4"/>
    <w:rsid w:val="00101F42"/>
    <w:rsid w:val="00103E18"/>
    <w:rsid w:val="00104863"/>
    <w:rsid w:val="001058BA"/>
    <w:rsid w:val="00105D36"/>
    <w:rsid w:val="00106C8C"/>
    <w:rsid w:val="00112117"/>
    <w:rsid w:val="0011226C"/>
    <w:rsid w:val="00112354"/>
    <w:rsid w:val="00112753"/>
    <w:rsid w:val="00113000"/>
    <w:rsid w:val="0011327A"/>
    <w:rsid w:val="00113427"/>
    <w:rsid w:val="00114166"/>
    <w:rsid w:val="00115E42"/>
    <w:rsid w:val="0011702B"/>
    <w:rsid w:val="00121F61"/>
    <w:rsid w:val="0012429B"/>
    <w:rsid w:val="0012525B"/>
    <w:rsid w:val="001269D3"/>
    <w:rsid w:val="00127070"/>
    <w:rsid w:val="001275BA"/>
    <w:rsid w:val="00130096"/>
    <w:rsid w:val="001300B1"/>
    <w:rsid w:val="001302A2"/>
    <w:rsid w:val="00130574"/>
    <w:rsid w:val="001312E6"/>
    <w:rsid w:val="00132314"/>
    <w:rsid w:val="00135A1F"/>
    <w:rsid w:val="00135E8F"/>
    <w:rsid w:val="00135E9F"/>
    <w:rsid w:val="0013680B"/>
    <w:rsid w:val="00136A0B"/>
    <w:rsid w:val="00136FC4"/>
    <w:rsid w:val="00137860"/>
    <w:rsid w:val="00142123"/>
    <w:rsid w:val="001421A6"/>
    <w:rsid w:val="0014231A"/>
    <w:rsid w:val="00143C9A"/>
    <w:rsid w:val="0014408D"/>
    <w:rsid w:val="00144306"/>
    <w:rsid w:val="00144520"/>
    <w:rsid w:val="00144D38"/>
    <w:rsid w:val="00146B37"/>
    <w:rsid w:val="0014770F"/>
    <w:rsid w:val="00147B61"/>
    <w:rsid w:val="001502D4"/>
    <w:rsid w:val="00153794"/>
    <w:rsid w:val="00154812"/>
    <w:rsid w:val="00156C38"/>
    <w:rsid w:val="00156F92"/>
    <w:rsid w:val="00160E38"/>
    <w:rsid w:val="0016144C"/>
    <w:rsid w:val="001616DA"/>
    <w:rsid w:val="001620A7"/>
    <w:rsid w:val="001632D7"/>
    <w:rsid w:val="00163D22"/>
    <w:rsid w:val="00163E8B"/>
    <w:rsid w:val="0016469E"/>
    <w:rsid w:val="0016532D"/>
    <w:rsid w:val="00165904"/>
    <w:rsid w:val="0016610A"/>
    <w:rsid w:val="00166AC2"/>
    <w:rsid w:val="0016708C"/>
    <w:rsid w:val="0016743E"/>
    <w:rsid w:val="00170147"/>
    <w:rsid w:val="001702B5"/>
    <w:rsid w:val="00170F7F"/>
    <w:rsid w:val="001717E7"/>
    <w:rsid w:val="001720D3"/>
    <w:rsid w:val="0017224A"/>
    <w:rsid w:val="00172574"/>
    <w:rsid w:val="001728AD"/>
    <w:rsid w:val="00172981"/>
    <w:rsid w:val="00175473"/>
    <w:rsid w:val="00175577"/>
    <w:rsid w:val="00175C7F"/>
    <w:rsid w:val="00175EF8"/>
    <w:rsid w:val="00177FC6"/>
    <w:rsid w:val="00180B8A"/>
    <w:rsid w:val="00180E88"/>
    <w:rsid w:val="00181576"/>
    <w:rsid w:val="00181641"/>
    <w:rsid w:val="001833A3"/>
    <w:rsid w:val="001852B4"/>
    <w:rsid w:val="001853EA"/>
    <w:rsid w:val="001855A0"/>
    <w:rsid w:val="00186903"/>
    <w:rsid w:val="001872FE"/>
    <w:rsid w:val="00191FD2"/>
    <w:rsid w:val="00194623"/>
    <w:rsid w:val="00194A8A"/>
    <w:rsid w:val="00194AF3"/>
    <w:rsid w:val="00195AEB"/>
    <w:rsid w:val="00195E2C"/>
    <w:rsid w:val="00197545"/>
    <w:rsid w:val="001A180F"/>
    <w:rsid w:val="001A18D2"/>
    <w:rsid w:val="001A1E23"/>
    <w:rsid w:val="001A2128"/>
    <w:rsid w:val="001A5444"/>
    <w:rsid w:val="001A6526"/>
    <w:rsid w:val="001A6C00"/>
    <w:rsid w:val="001A76D2"/>
    <w:rsid w:val="001B006C"/>
    <w:rsid w:val="001B021F"/>
    <w:rsid w:val="001B07D1"/>
    <w:rsid w:val="001B0EA8"/>
    <w:rsid w:val="001B104A"/>
    <w:rsid w:val="001B156A"/>
    <w:rsid w:val="001B284D"/>
    <w:rsid w:val="001B29E3"/>
    <w:rsid w:val="001B2A4C"/>
    <w:rsid w:val="001B43E4"/>
    <w:rsid w:val="001B4A96"/>
    <w:rsid w:val="001B5010"/>
    <w:rsid w:val="001B5902"/>
    <w:rsid w:val="001B6179"/>
    <w:rsid w:val="001B62D0"/>
    <w:rsid w:val="001B78F6"/>
    <w:rsid w:val="001B7B85"/>
    <w:rsid w:val="001C01BE"/>
    <w:rsid w:val="001C048C"/>
    <w:rsid w:val="001C0604"/>
    <w:rsid w:val="001C1C43"/>
    <w:rsid w:val="001C1FEA"/>
    <w:rsid w:val="001C2734"/>
    <w:rsid w:val="001C460F"/>
    <w:rsid w:val="001C59EE"/>
    <w:rsid w:val="001C5EAB"/>
    <w:rsid w:val="001C5F41"/>
    <w:rsid w:val="001C61DF"/>
    <w:rsid w:val="001C6BF0"/>
    <w:rsid w:val="001D1323"/>
    <w:rsid w:val="001D1C24"/>
    <w:rsid w:val="001D1CF1"/>
    <w:rsid w:val="001D49AF"/>
    <w:rsid w:val="001D6FA1"/>
    <w:rsid w:val="001D7BB1"/>
    <w:rsid w:val="001E4488"/>
    <w:rsid w:val="001E505E"/>
    <w:rsid w:val="001E5B69"/>
    <w:rsid w:val="001E66D7"/>
    <w:rsid w:val="001E6D31"/>
    <w:rsid w:val="001E75EA"/>
    <w:rsid w:val="001E7810"/>
    <w:rsid w:val="001E78C8"/>
    <w:rsid w:val="001F1E46"/>
    <w:rsid w:val="001F4773"/>
    <w:rsid w:val="001F5234"/>
    <w:rsid w:val="001F76A4"/>
    <w:rsid w:val="00200A51"/>
    <w:rsid w:val="0020384E"/>
    <w:rsid w:val="00203B40"/>
    <w:rsid w:val="002040F4"/>
    <w:rsid w:val="00204A85"/>
    <w:rsid w:val="00207030"/>
    <w:rsid w:val="00207978"/>
    <w:rsid w:val="002104E8"/>
    <w:rsid w:val="00211B8D"/>
    <w:rsid w:val="00211FC8"/>
    <w:rsid w:val="00212C34"/>
    <w:rsid w:val="00217895"/>
    <w:rsid w:val="00217AC6"/>
    <w:rsid w:val="002217EA"/>
    <w:rsid w:val="00221C27"/>
    <w:rsid w:val="002233A9"/>
    <w:rsid w:val="00224348"/>
    <w:rsid w:val="0022709B"/>
    <w:rsid w:val="00231317"/>
    <w:rsid w:val="00232088"/>
    <w:rsid w:val="0023250B"/>
    <w:rsid w:val="002339F7"/>
    <w:rsid w:val="00233F87"/>
    <w:rsid w:val="00233FEA"/>
    <w:rsid w:val="0023411B"/>
    <w:rsid w:val="002352D5"/>
    <w:rsid w:val="00235677"/>
    <w:rsid w:val="002357B2"/>
    <w:rsid w:val="002359E8"/>
    <w:rsid w:val="00235F77"/>
    <w:rsid w:val="002361DA"/>
    <w:rsid w:val="00236DD8"/>
    <w:rsid w:val="00237884"/>
    <w:rsid w:val="00240DFD"/>
    <w:rsid w:val="00241197"/>
    <w:rsid w:val="002418E2"/>
    <w:rsid w:val="00241F5D"/>
    <w:rsid w:val="002433D5"/>
    <w:rsid w:val="00243BD9"/>
    <w:rsid w:val="002440C0"/>
    <w:rsid w:val="002457B6"/>
    <w:rsid w:val="00246331"/>
    <w:rsid w:val="002467E0"/>
    <w:rsid w:val="002476A5"/>
    <w:rsid w:val="00247D2A"/>
    <w:rsid w:val="0025060C"/>
    <w:rsid w:val="00252373"/>
    <w:rsid w:val="00252C53"/>
    <w:rsid w:val="00253467"/>
    <w:rsid w:val="00254BBC"/>
    <w:rsid w:val="002573F2"/>
    <w:rsid w:val="002609FF"/>
    <w:rsid w:val="00260E63"/>
    <w:rsid w:val="002622E5"/>
    <w:rsid w:val="00262833"/>
    <w:rsid w:val="00262F68"/>
    <w:rsid w:val="00263AD0"/>
    <w:rsid w:val="0026636D"/>
    <w:rsid w:val="002670AA"/>
    <w:rsid w:val="002674C5"/>
    <w:rsid w:val="00267A72"/>
    <w:rsid w:val="00270D30"/>
    <w:rsid w:val="00274021"/>
    <w:rsid w:val="00274411"/>
    <w:rsid w:val="00276EF8"/>
    <w:rsid w:val="0027756B"/>
    <w:rsid w:val="002807AA"/>
    <w:rsid w:val="00282E8E"/>
    <w:rsid w:val="002851EC"/>
    <w:rsid w:val="002859E0"/>
    <w:rsid w:val="00286380"/>
    <w:rsid w:val="0028672C"/>
    <w:rsid w:val="002873CD"/>
    <w:rsid w:val="00290A03"/>
    <w:rsid w:val="00292084"/>
    <w:rsid w:val="00292912"/>
    <w:rsid w:val="00292DE0"/>
    <w:rsid w:val="00293104"/>
    <w:rsid w:val="00295647"/>
    <w:rsid w:val="002956CA"/>
    <w:rsid w:val="00295A7E"/>
    <w:rsid w:val="002969C7"/>
    <w:rsid w:val="002975B7"/>
    <w:rsid w:val="002A0782"/>
    <w:rsid w:val="002A0C48"/>
    <w:rsid w:val="002A0FB2"/>
    <w:rsid w:val="002A22C3"/>
    <w:rsid w:val="002A2F51"/>
    <w:rsid w:val="002A4130"/>
    <w:rsid w:val="002A451C"/>
    <w:rsid w:val="002A4A0E"/>
    <w:rsid w:val="002A7B3F"/>
    <w:rsid w:val="002B0B1C"/>
    <w:rsid w:val="002B1E14"/>
    <w:rsid w:val="002B348B"/>
    <w:rsid w:val="002B4DB9"/>
    <w:rsid w:val="002B4F12"/>
    <w:rsid w:val="002B53D3"/>
    <w:rsid w:val="002B58C0"/>
    <w:rsid w:val="002B5B33"/>
    <w:rsid w:val="002B75C8"/>
    <w:rsid w:val="002C1EFA"/>
    <w:rsid w:val="002C360F"/>
    <w:rsid w:val="002C362C"/>
    <w:rsid w:val="002C4E55"/>
    <w:rsid w:val="002C647D"/>
    <w:rsid w:val="002C6E0A"/>
    <w:rsid w:val="002C7A32"/>
    <w:rsid w:val="002C7B43"/>
    <w:rsid w:val="002D057B"/>
    <w:rsid w:val="002D1117"/>
    <w:rsid w:val="002D198F"/>
    <w:rsid w:val="002D1A31"/>
    <w:rsid w:val="002D2E30"/>
    <w:rsid w:val="002D32D7"/>
    <w:rsid w:val="002D414D"/>
    <w:rsid w:val="002D45F3"/>
    <w:rsid w:val="002D4675"/>
    <w:rsid w:val="002D4F7D"/>
    <w:rsid w:val="002D5EA6"/>
    <w:rsid w:val="002D665A"/>
    <w:rsid w:val="002E09B5"/>
    <w:rsid w:val="002E176D"/>
    <w:rsid w:val="002E1C2C"/>
    <w:rsid w:val="002E2214"/>
    <w:rsid w:val="002E223A"/>
    <w:rsid w:val="002E2678"/>
    <w:rsid w:val="002E4B1E"/>
    <w:rsid w:val="002E5DA4"/>
    <w:rsid w:val="002E637E"/>
    <w:rsid w:val="002E68D9"/>
    <w:rsid w:val="002E7A27"/>
    <w:rsid w:val="002F01D2"/>
    <w:rsid w:val="002F1C5F"/>
    <w:rsid w:val="002F2144"/>
    <w:rsid w:val="002F2377"/>
    <w:rsid w:val="002F5E83"/>
    <w:rsid w:val="002F6F55"/>
    <w:rsid w:val="002F768A"/>
    <w:rsid w:val="002F79A4"/>
    <w:rsid w:val="00300314"/>
    <w:rsid w:val="003003FC"/>
    <w:rsid w:val="00301F13"/>
    <w:rsid w:val="00302264"/>
    <w:rsid w:val="00302316"/>
    <w:rsid w:val="0030548C"/>
    <w:rsid w:val="00305FD1"/>
    <w:rsid w:val="00306300"/>
    <w:rsid w:val="0031103F"/>
    <w:rsid w:val="00311E85"/>
    <w:rsid w:val="00311ED1"/>
    <w:rsid w:val="0031309C"/>
    <w:rsid w:val="00314873"/>
    <w:rsid w:val="00314AF0"/>
    <w:rsid w:val="00314BE8"/>
    <w:rsid w:val="0031523E"/>
    <w:rsid w:val="00316828"/>
    <w:rsid w:val="0031693A"/>
    <w:rsid w:val="00316D34"/>
    <w:rsid w:val="00320622"/>
    <w:rsid w:val="00321B24"/>
    <w:rsid w:val="00322277"/>
    <w:rsid w:val="00323034"/>
    <w:rsid w:val="003233D9"/>
    <w:rsid w:val="00325473"/>
    <w:rsid w:val="00327858"/>
    <w:rsid w:val="00327B1A"/>
    <w:rsid w:val="00331285"/>
    <w:rsid w:val="00331E67"/>
    <w:rsid w:val="00332DD1"/>
    <w:rsid w:val="003333ED"/>
    <w:rsid w:val="0033396D"/>
    <w:rsid w:val="003364D6"/>
    <w:rsid w:val="00336723"/>
    <w:rsid w:val="00340662"/>
    <w:rsid w:val="003427F8"/>
    <w:rsid w:val="00342C2A"/>
    <w:rsid w:val="00342F05"/>
    <w:rsid w:val="003431FE"/>
    <w:rsid w:val="0034541F"/>
    <w:rsid w:val="003457F6"/>
    <w:rsid w:val="00347E09"/>
    <w:rsid w:val="00350F3F"/>
    <w:rsid w:val="00351639"/>
    <w:rsid w:val="00352749"/>
    <w:rsid w:val="0035360E"/>
    <w:rsid w:val="00354CC4"/>
    <w:rsid w:val="003553EF"/>
    <w:rsid w:val="00360E82"/>
    <w:rsid w:val="00361681"/>
    <w:rsid w:val="0036175E"/>
    <w:rsid w:val="003620B3"/>
    <w:rsid w:val="003622CC"/>
    <w:rsid w:val="00363ED3"/>
    <w:rsid w:val="00364840"/>
    <w:rsid w:val="00364940"/>
    <w:rsid w:val="00364F28"/>
    <w:rsid w:val="0036750C"/>
    <w:rsid w:val="003702FC"/>
    <w:rsid w:val="00370AED"/>
    <w:rsid w:val="003737B5"/>
    <w:rsid w:val="0037416B"/>
    <w:rsid w:val="003741AD"/>
    <w:rsid w:val="00374EA7"/>
    <w:rsid w:val="0037639B"/>
    <w:rsid w:val="003765EF"/>
    <w:rsid w:val="00381835"/>
    <w:rsid w:val="003826DE"/>
    <w:rsid w:val="00382984"/>
    <w:rsid w:val="00383C53"/>
    <w:rsid w:val="00384720"/>
    <w:rsid w:val="00384C0F"/>
    <w:rsid w:val="0038501C"/>
    <w:rsid w:val="0038525F"/>
    <w:rsid w:val="003856F6"/>
    <w:rsid w:val="003858CC"/>
    <w:rsid w:val="00386DD2"/>
    <w:rsid w:val="0038721C"/>
    <w:rsid w:val="003916D4"/>
    <w:rsid w:val="00391791"/>
    <w:rsid w:val="00391A93"/>
    <w:rsid w:val="00391CF1"/>
    <w:rsid w:val="00391D89"/>
    <w:rsid w:val="00394C0C"/>
    <w:rsid w:val="00395AB0"/>
    <w:rsid w:val="0039646E"/>
    <w:rsid w:val="00396CAF"/>
    <w:rsid w:val="00396E5C"/>
    <w:rsid w:val="003A0973"/>
    <w:rsid w:val="003A0D12"/>
    <w:rsid w:val="003A24B2"/>
    <w:rsid w:val="003A25B6"/>
    <w:rsid w:val="003A284E"/>
    <w:rsid w:val="003A29B3"/>
    <w:rsid w:val="003A33E4"/>
    <w:rsid w:val="003A42E3"/>
    <w:rsid w:val="003A6D40"/>
    <w:rsid w:val="003B01BB"/>
    <w:rsid w:val="003B08F1"/>
    <w:rsid w:val="003B1F26"/>
    <w:rsid w:val="003B339B"/>
    <w:rsid w:val="003B35EC"/>
    <w:rsid w:val="003B3B9F"/>
    <w:rsid w:val="003B3C29"/>
    <w:rsid w:val="003B6475"/>
    <w:rsid w:val="003B6B88"/>
    <w:rsid w:val="003C024E"/>
    <w:rsid w:val="003C1A7B"/>
    <w:rsid w:val="003C292A"/>
    <w:rsid w:val="003C2A14"/>
    <w:rsid w:val="003C303C"/>
    <w:rsid w:val="003C30E5"/>
    <w:rsid w:val="003C4A7B"/>
    <w:rsid w:val="003C5072"/>
    <w:rsid w:val="003C560B"/>
    <w:rsid w:val="003C605E"/>
    <w:rsid w:val="003C6275"/>
    <w:rsid w:val="003C6B87"/>
    <w:rsid w:val="003C6EDB"/>
    <w:rsid w:val="003C7185"/>
    <w:rsid w:val="003C7F0A"/>
    <w:rsid w:val="003D0B0A"/>
    <w:rsid w:val="003D0FBD"/>
    <w:rsid w:val="003D130E"/>
    <w:rsid w:val="003D2542"/>
    <w:rsid w:val="003D27A2"/>
    <w:rsid w:val="003D2D90"/>
    <w:rsid w:val="003D32EC"/>
    <w:rsid w:val="003D553D"/>
    <w:rsid w:val="003D5D22"/>
    <w:rsid w:val="003D7085"/>
    <w:rsid w:val="003D7509"/>
    <w:rsid w:val="003E00D1"/>
    <w:rsid w:val="003E18F7"/>
    <w:rsid w:val="003E2170"/>
    <w:rsid w:val="003E438B"/>
    <w:rsid w:val="003E7EE7"/>
    <w:rsid w:val="003F002D"/>
    <w:rsid w:val="003F6442"/>
    <w:rsid w:val="003F6D2E"/>
    <w:rsid w:val="003F797E"/>
    <w:rsid w:val="00400A0A"/>
    <w:rsid w:val="0040112A"/>
    <w:rsid w:val="004015B5"/>
    <w:rsid w:val="00401C4F"/>
    <w:rsid w:val="0040241F"/>
    <w:rsid w:val="00402B30"/>
    <w:rsid w:val="00402FEE"/>
    <w:rsid w:val="0040332B"/>
    <w:rsid w:val="00403567"/>
    <w:rsid w:val="00403944"/>
    <w:rsid w:val="00403A41"/>
    <w:rsid w:val="00406DFD"/>
    <w:rsid w:val="0040768E"/>
    <w:rsid w:val="00407710"/>
    <w:rsid w:val="0040790D"/>
    <w:rsid w:val="00410668"/>
    <w:rsid w:val="00410AAA"/>
    <w:rsid w:val="00412962"/>
    <w:rsid w:val="00412DB4"/>
    <w:rsid w:val="00413D6C"/>
    <w:rsid w:val="00413DCC"/>
    <w:rsid w:val="00413E53"/>
    <w:rsid w:val="00414C3F"/>
    <w:rsid w:val="00416417"/>
    <w:rsid w:val="00416AB7"/>
    <w:rsid w:val="0041732C"/>
    <w:rsid w:val="0042037D"/>
    <w:rsid w:val="004212CC"/>
    <w:rsid w:val="004219FD"/>
    <w:rsid w:val="00422283"/>
    <w:rsid w:val="00422686"/>
    <w:rsid w:val="00422AF9"/>
    <w:rsid w:val="00422C1B"/>
    <w:rsid w:val="00422CB4"/>
    <w:rsid w:val="00423484"/>
    <w:rsid w:val="00423E84"/>
    <w:rsid w:val="00425AE6"/>
    <w:rsid w:val="004268F6"/>
    <w:rsid w:val="004276EA"/>
    <w:rsid w:val="00427C5C"/>
    <w:rsid w:val="00427D63"/>
    <w:rsid w:val="004310C7"/>
    <w:rsid w:val="00431897"/>
    <w:rsid w:val="00431B27"/>
    <w:rsid w:val="0043221D"/>
    <w:rsid w:val="004376B7"/>
    <w:rsid w:val="0044052D"/>
    <w:rsid w:val="00440600"/>
    <w:rsid w:val="00441205"/>
    <w:rsid w:val="0044141C"/>
    <w:rsid w:val="00441C1E"/>
    <w:rsid w:val="00442BDC"/>
    <w:rsid w:val="00444361"/>
    <w:rsid w:val="004449BE"/>
    <w:rsid w:val="00445027"/>
    <w:rsid w:val="004459E9"/>
    <w:rsid w:val="00445DCE"/>
    <w:rsid w:val="00446C46"/>
    <w:rsid w:val="0044705A"/>
    <w:rsid w:val="00447AA3"/>
    <w:rsid w:val="00447B45"/>
    <w:rsid w:val="004500A6"/>
    <w:rsid w:val="004509EE"/>
    <w:rsid w:val="00451B1C"/>
    <w:rsid w:val="00454C04"/>
    <w:rsid w:val="00455ECC"/>
    <w:rsid w:val="00455FDF"/>
    <w:rsid w:val="00456C4B"/>
    <w:rsid w:val="004572ED"/>
    <w:rsid w:val="00460272"/>
    <w:rsid w:val="00461641"/>
    <w:rsid w:val="00461785"/>
    <w:rsid w:val="004623CE"/>
    <w:rsid w:val="00462EE6"/>
    <w:rsid w:val="00463852"/>
    <w:rsid w:val="004643E2"/>
    <w:rsid w:val="00464CA9"/>
    <w:rsid w:val="00464DFD"/>
    <w:rsid w:val="00464F36"/>
    <w:rsid w:val="0046567B"/>
    <w:rsid w:val="00467447"/>
    <w:rsid w:val="0046798C"/>
    <w:rsid w:val="00471CD5"/>
    <w:rsid w:val="0047464C"/>
    <w:rsid w:val="00474A6C"/>
    <w:rsid w:val="00474E2F"/>
    <w:rsid w:val="00475274"/>
    <w:rsid w:val="00475375"/>
    <w:rsid w:val="004756C9"/>
    <w:rsid w:val="00475A96"/>
    <w:rsid w:val="00475C90"/>
    <w:rsid w:val="00475D0D"/>
    <w:rsid w:val="00476234"/>
    <w:rsid w:val="00476C13"/>
    <w:rsid w:val="00477C8C"/>
    <w:rsid w:val="00480AE7"/>
    <w:rsid w:val="00481C66"/>
    <w:rsid w:val="0048256C"/>
    <w:rsid w:val="00483248"/>
    <w:rsid w:val="00483B21"/>
    <w:rsid w:val="0048590C"/>
    <w:rsid w:val="00485EB0"/>
    <w:rsid w:val="00485F04"/>
    <w:rsid w:val="00487386"/>
    <w:rsid w:val="0048739C"/>
    <w:rsid w:val="00491CDC"/>
    <w:rsid w:val="004928BD"/>
    <w:rsid w:val="00492EB0"/>
    <w:rsid w:val="00492F68"/>
    <w:rsid w:val="00494634"/>
    <w:rsid w:val="00494C02"/>
    <w:rsid w:val="004959C3"/>
    <w:rsid w:val="004968C8"/>
    <w:rsid w:val="00496E6D"/>
    <w:rsid w:val="0049740E"/>
    <w:rsid w:val="0049752F"/>
    <w:rsid w:val="00497850"/>
    <w:rsid w:val="004A04CA"/>
    <w:rsid w:val="004A08B2"/>
    <w:rsid w:val="004A1308"/>
    <w:rsid w:val="004A1312"/>
    <w:rsid w:val="004A1885"/>
    <w:rsid w:val="004A2CE6"/>
    <w:rsid w:val="004A2FA3"/>
    <w:rsid w:val="004A3065"/>
    <w:rsid w:val="004A33B0"/>
    <w:rsid w:val="004A4268"/>
    <w:rsid w:val="004A4436"/>
    <w:rsid w:val="004A605C"/>
    <w:rsid w:val="004A6A35"/>
    <w:rsid w:val="004A6E58"/>
    <w:rsid w:val="004B04BC"/>
    <w:rsid w:val="004B07BF"/>
    <w:rsid w:val="004B16B7"/>
    <w:rsid w:val="004B19DB"/>
    <w:rsid w:val="004B2EFC"/>
    <w:rsid w:val="004B3653"/>
    <w:rsid w:val="004B3E22"/>
    <w:rsid w:val="004B5704"/>
    <w:rsid w:val="004B5753"/>
    <w:rsid w:val="004B62AA"/>
    <w:rsid w:val="004B6CAC"/>
    <w:rsid w:val="004B7C32"/>
    <w:rsid w:val="004C26BF"/>
    <w:rsid w:val="004C5881"/>
    <w:rsid w:val="004C5C89"/>
    <w:rsid w:val="004C6657"/>
    <w:rsid w:val="004C6CEE"/>
    <w:rsid w:val="004C6E69"/>
    <w:rsid w:val="004C7457"/>
    <w:rsid w:val="004C7651"/>
    <w:rsid w:val="004D1070"/>
    <w:rsid w:val="004D4B0E"/>
    <w:rsid w:val="004D6AA2"/>
    <w:rsid w:val="004D7445"/>
    <w:rsid w:val="004D7DDA"/>
    <w:rsid w:val="004D7F0D"/>
    <w:rsid w:val="004E175F"/>
    <w:rsid w:val="004E1D71"/>
    <w:rsid w:val="004E2ACD"/>
    <w:rsid w:val="004E3009"/>
    <w:rsid w:val="004E33B7"/>
    <w:rsid w:val="004E3FC7"/>
    <w:rsid w:val="004E435E"/>
    <w:rsid w:val="004F1904"/>
    <w:rsid w:val="004F1F20"/>
    <w:rsid w:val="004F24CF"/>
    <w:rsid w:val="004F286B"/>
    <w:rsid w:val="004F3A67"/>
    <w:rsid w:val="004F58BA"/>
    <w:rsid w:val="004F69C3"/>
    <w:rsid w:val="004F6C34"/>
    <w:rsid w:val="004F71CA"/>
    <w:rsid w:val="004F7350"/>
    <w:rsid w:val="004F76E9"/>
    <w:rsid w:val="005010FD"/>
    <w:rsid w:val="00501B13"/>
    <w:rsid w:val="00502C5E"/>
    <w:rsid w:val="0050332C"/>
    <w:rsid w:val="005046AC"/>
    <w:rsid w:val="00504E87"/>
    <w:rsid w:val="005053DC"/>
    <w:rsid w:val="00505763"/>
    <w:rsid w:val="00505AEA"/>
    <w:rsid w:val="005062A3"/>
    <w:rsid w:val="00506F39"/>
    <w:rsid w:val="00507AD3"/>
    <w:rsid w:val="00510BA4"/>
    <w:rsid w:val="00512523"/>
    <w:rsid w:val="00512CA1"/>
    <w:rsid w:val="00513223"/>
    <w:rsid w:val="0051429F"/>
    <w:rsid w:val="00516454"/>
    <w:rsid w:val="00516B95"/>
    <w:rsid w:val="00516DD2"/>
    <w:rsid w:val="00517680"/>
    <w:rsid w:val="0052002B"/>
    <w:rsid w:val="00520B74"/>
    <w:rsid w:val="005262F4"/>
    <w:rsid w:val="00527C42"/>
    <w:rsid w:val="005304C5"/>
    <w:rsid w:val="005313F4"/>
    <w:rsid w:val="00532306"/>
    <w:rsid w:val="005355CC"/>
    <w:rsid w:val="005358A5"/>
    <w:rsid w:val="00535AE9"/>
    <w:rsid w:val="00535FBE"/>
    <w:rsid w:val="0053615C"/>
    <w:rsid w:val="005368CA"/>
    <w:rsid w:val="00536E90"/>
    <w:rsid w:val="00537D72"/>
    <w:rsid w:val="00537DCB"/>
    <w:rsid w:val="00540D56"/>
    <w:rsid w:val="00542495"/>
    <w:rsid w:val="00542805"/>
    <w:rsid w:val="00542A89"/>
    <w:rsid w:val="00542CDA"/>
    <w:rsid w:val="005432F5"/>
    <w:rsid w:val="00543ECD"/>
    <w:rsid w:val="00546645"/>
    <w:rsid w:val="00546E34"/>
    <w:rsid w:val="00546E4D"/>
    <w:rsid w:val="00547274"/>
    <w:rsid w:val="00550204"/>
    <w:rsid w:val="005505F9"/>
    <w:rsid w:val="00550E22"/>
    <w:rsid w:val="00553C91"/>
    <w:rsid w:val="0055664B"/>
    <w:rsid w:val="00556A35"/>
    <w:rsid w:val="00557B8C"/>
    <w:rsid w:val="005619D2"/>
    <w:rsid w:val="00561D08"/>
    <w:rsid w:val="00565336"/>
    <w:rsid w:val="00565CF8"/>
    <w:rsid w:val="00567DA7"/>
    <w:rsid w:val="00570111"/>
    <w:rsid w:val="005717E1"/>
    <w:rsid w:val="0057289C"/>
    <w:rsid w:val="00573492"/>
    <w:rsid w:val="00573CE7"/>
    <w:rsid w:val="0057581D"/>
    <w:rsid w:val="005764CF"/>
    <w:rsid w:val="00577347"/>
    <w:rsid w:val="0057791E"/>
    <w:rsid w:val="00577E8C"/>
    <w:rsid w:val="00580025"/>
    <w:rsid w:val="00580C1B"/>
    <w:rsid w:val="00580D03"/>
    <w:rsid w:val="005818D2"/>
    <w:rsid w:val="00581D7C"/>
    <w:rsid w:val="00584C0E"/>
    <w:rsid w:val="00584F57"/>
    <w:rsid w:val="00584FB8"/>
    <w:rsid w:val="005866C3"/>
    <w:rsid w:val="00591984"/>
    <w:rsid w:val="005935AA"/>
    <w:rsid w:val="00595365"/>
    <w:rsid w:val="00595D91"/>
    <w:rsid w:val="005977D8"/>
    <w:rsid w:val="00597AD9"/>
    <w:rsid w:val="005A1015"/>
    <w:rsid w:val="005A12BC"/>
    <w:rsid w:val="005A155E"/>
    <w:rsid w:val="005A18DC"/>
    <w:rsid w:val="005A1BAA"/>
    <w:rsid w:val="005A1EBD"/>
    <w:rsid w:val="005A6B8A"/>
    <w:rsid w:val="005A6C39"/>
    <w:rsid w:val="005B0698"/>
    <w:rsid w:val="005B07D7"/>
    <w:rsid w:val="005B1CFB"/>
    <w:rsid w:val="005B1FAC"/>
    <w:rsid w:val="005B2D7D"/>
    <w:rsid w:val="005B4F8D"/>
    <w:rsid w:val="005B5644"/>
    <w:rsid w:val="005B6A9C"/>
    <w:rsid w:val="005B6EE1"/>
    <w:rsid w:val="005B7394"/>
    <w:rsid w:val="005B7D8D"/>
    <w:rsid w:val="005C0470"/>
    <w:rsid w:val="005C0609"/>
    <w:rsid w:val="005C1335"/>
    <w:rsid w:val="005C471F"/>
    <w:rsid w:val="005C52BA"/>
    <w:rsid w:val="005C67C1"/>
    <w:rsid w:val="005C67D0"/>
    <w:rsid w:val="005C6B4D"/>
    <w:rsid w:val="005C736F"/>
    <w:rsid w:val="005D0361"/>
    <w:rsid w:val="005D18E4"/>
    <w:rsid w:val="005D4968"/>
    <w:rsid w:val="005D50F6"/>
    <w:rsid w:val="005D63AB"/>
    <w:rsid w:val="005D6B6B"/>
    <w:rsid w:val="005D6EDA"/>
    <w:rsid w:val="005D723B"/>
    <w:rsid w:val="005D7257"/>
    <w:rsid w:val="005E022A"/>
    <w:rsid w:val="005E02C2"/>
    <w:rsid w:val="005E0D08"/>
    <w:rsid w:val="005E1193"/>
    <w:rsid w:val="005E3D64"/>
    <w:rsid w:val="005E42CE"/>
    <w:rsid w:val="005E433C"/>
    <w:rsid w:val="005E4FDA"/>
    <w:rsid w:val="005E55E4"/>
    <w:rsid w:val="005E5BB1"/>
    <w:rsid w:val="005E6FE8"/>
    <w:rsid w:val="005E71DB"/>
    <w:rsid w:val="005F004D"/>
    <w:rsid w:val="005F1976"/>
    <w:rsid w:val="005F1C00"/>
    <w:rsid w:val="005F28BA"/>
    <w:rsid w:val="005F4584"/>
    <w:rsid w:val="005F52BE"/>
    <w:rsid w:val="005F5437"/>
    <w:rsid w:val="005F57AF"/>
    <w:rsid w:val="005F6713"/>
    <w:rsid w:val="005F68AB"/>
    <w:rsid w:val="00600876"/>
    <w:rsid w:val="00601589"/>
    <w:rsid w:val="00601963"/>
    <w:rsid w:val="00602040"/>
    <w:rsid w:val="00602251"/>
    <w:rsid w:val="006023C8"/>
    <w:rsid w:val="006024D3"/>
    <w:rsid w:val="00602954"/>
    <w:rsid w:val="00602FF5"/>
    <w:rsid w:val="00603F32"/>
    <w:rsid w:val="00604299"/>
    <w:rsid w:val="006064DC"/>
    <w:rsid w:val="00606708"/>
    <w:rsid w:val="0060696F"/>
    <w:rsid w:val="00610137"/>
    <w:rsid w:val="00611479"/>
    <w:rsid w:val="006116A9"/>
    <w:rsid w:val="006125EB"/>
    <w:rsid w:val="006134F7"/>
    <w:rsid w:val="006141D4"/>
    <w:rsid w:val="006141EB"/>
    <w:rsid w:val="006150C2"/>
    <w:rsid w:val="00615FB3"/>
    <w:rsid w:val="00617AAC"/>
    <w:rsid w:val="00620BBD"/>
    <w:rsid w:val="006223F7"/>
    <w:rsid w:val="00623348"/>
    <w:rsid w:val="00625299"/>
    <w:rsid w:val="00627037"/>
    <w:rsid w:val="006271DE"/>
    <w:rsid w:val="006274DD"/>
    <w:rsid w:val="00627C21"/>
    <w:rsid w:val="0063031B"/>
    <w:rsid w:val="0063310D"/>
    <w:rsid w:val="0063353B"/>
    <w:rsid w:val="00633770"/>
    <w:rsid w:val="00633975"/>
    <w:rsid w:val="00633C32"/>
    <w:rsid w:val="00633D17"/>
    <w:rsid w:val="00633DD5"/>
    <w:rsid w:val="00633DED"/>
    <w:rsid w:val="006362CE"/>
    <w:rsid w:val="00640272"/>
    <w:rsid w:val="00641926"/>
    <w:rsid w:val="00642926"/>
    <w:rsid w:val="00643FAC"/>
    <w:rsid w:val="00645E7D"/>
    <w:rsid w:val="00646941"/>
    <w:rsid w:val="00646D8E"/>
    <w:rsid w:val="00650B2B"/>
    <w:rsid w:val="006510E5"/>
    <w:rsid w:val="00652333"/>
    <w:rsid w:val="00653BE1"/>
    <w:rsid w:val="00653D1F"/>
    <w:rsid w:val="00654CD9"/>
    <w:rsid w:val="00654EDC"/>
    <w:rsid w:val="0065533B"/>
    <w:rsid w:val="00656492"/>
    <w:rsid w:val="0065703E"/>
    <w:rsid w:val="00660610"/>
    <w:rsid w:val="006606DA"/>
    <w:rsid w:val="00660AC1"/>
    <w:rsid w:val="0066116E"/>
    <w:rsid w:val="0066207E"/>
    <w:rsid w:val="00662775"/>
    <w:rsid w:val="00663424"/>
    <w:rsid w:val="00663550"/>
    <w:rsid w:val="006635C4"/>
    <w:rsid w:val="00665513"/>
    <w:rsid w:val="00666643"/>
    <w:rsid w:val="0066691D"/>
    <w:rsid w:val="00666F66"/>
    <w:rsid w:val="0066798B"/>
    <w:rsid w:val="006711E5"/>
    <w:rsid w:val="0067161F"/>
    <w:rsid w:val="00672227"/>
    <w:rsid w:val="00673837"/>
    <w:rsid w:val="00674A16"/>
    <w:rsid w:val="00674D10"/>
    <w:rsid w:val="00674D69"/>
    <w:rsid w:val="006756E4"/>
    <w:rsid w:val="00677797"/>
    <w:rsid w:val="00677C29"/>
    <w:rsid w:val="00677F2A"/>
    <w:rsid w:val="00681344"/>
    <w:rsid w:val="0068335A"/>
    <w:rsid w:val="00683EDF"/>
    <w:rsid w:val="00684192"/>
    <w:rsid w:val="00684C33"/>
    <w:rsid w:val="0068580F"/>
    <w:rsid w:val="006858AC"/>
    <w:rsid w:val="00686D26"/>
    <w:rsid w:val="00690D33"/>
    <w:rsid w:val="0069149E"/>
    <w:rsid w:val="00691F3C"/>
    <w:rsid w:val="00692FF7"/>
    <w:rsid w:val="0069310F"/>
    <w:rsid w:val="006957B3"/>
    <w:rsid w:val="006960B5"/>
    <w:rsid w:val="006974E1"/>
    <w:rsid w:val="006A10EC"/>
    <w:rsid w:val="006A1438"/>
    <w:rsid w:val="006A3966"/>
    <w:rsid w:val="006A41ED"/>
    <w:rsid w:val="006A5ABB"/>
    <w:rsid w:val="006A67A2"/>
    <w:rsid w:val="006A7A46"/>
    <w:rsid w:val="006A7CA8"/>
    <w:rsid w:val="006B0608"/>
    <w:rsid w:val="006B3599"/>
    <w:rsid w:val="006B3C70"/>
    <w:rsid w:val="006B4728"/>
    <w:rsid w:val="006B4B73"/>
    <w:rsid w:val="006B69EE"/>
    <w:rsid w:val="006B757F"/>
    <w:rsid w:val="006B76B1"/>
    <w:rsid w:val="006C032A"/>
    <w:rsid w:val="006C0768"/>
    <w:rsid w:val="006C0852"/>
    <w:rsid w:val="006C15B8"/>
    <w:rsid w:val="006C1993"/>
    <w:rsid w:val="006C1B4E"/>
    <w:rsid w:val="006C2223"/>
    <w:rsid w:val="006C3B90"/>
    <w:rsid w:val="006C4A9A"/>
    <w:rsid w:val="006C66B8"/>
    <w:rsid w:val="006C67F9"/>
    <w:rsid w:val="006D04E6"/>
    <w:rsid w:val="006D0EEC"/>
    <w:rsid w:val="006D4902"/>
    <w:rsid w:val="006D4CD6"/>
    <w:rsid w:val="006D6F0E"/>
    <w:rsid w:val="006E1C91"/>
    <w:rsid w:val="006E2307"/>
    <w:rsid w:val="006E4965"/>
    <w:rsid w:val="006E53BF"/>
    <w:rsid w:val="006F1FA4"/>
    <w:rsid w:val="006F2891"/>
    <w:rsid w:val="006F3472"/>
    <w:rsid w:val="006F3891"/>
    <w:rsid w:val="006F412D"/>
    <w:rsid w:val="006F532F"/>
    <w:rsid w:val="006F576B"/>
    <w:rsid w:val="006F60DB"/>
    <w:rsid w:val="006F6984"/>
    <w:rsid w:val="006F740B"/>
    <w:rsid w:val="0070027B"/>
    <w:rsid w:val="00700362"/>
    <w:rsid w:val="00701C91"/>
    <w:rsid w:val="00701E7C"/>
    <w:rsid w:val="00702952"/>
    <w:rsid w:val="007039CD"/>
    <w:rsid w:val="00704AD0"/>
    <w:rsid w:val="00706F08"/>
    <w:rsid w:val="0071089B"/>
    <w:rsid w:val="00710C53"/>
    <w:rsid w:val="0071287E"/>
    <w:rsid w:val="00712A36"/>
    <w:rsid w:val="00714E37"/>
    <w:rsid w:val="00715A7D"/>
    <w:rsid w:val="00716A20"/>
    <w:rsid w:val="007170C1"/>
    <w:rsid w:val="00717631"/>
    <w:rsid w:val="00717C36"/>
    <w:rsid w:val="00720BCC"/>
    <w:rsid w:val="00722766"/>
    <w:rsid w:val="007253E4"/>
    <w:rsid w:val="00725E55"/>
    <w:rsid w:val="00725FED"/>
    <w:rsid w:val="00726453"/>
    <w:rsid w:val="0072700D"/>
    <w:rsid w:val="007272B9"/>
    <w:rsid w:val="00727506"/>
    <w:rsid w:val="00727596"/>
    <w:rsid w:val="00730019"/>
    <w:rsid w:val="00730269"/>
    <w:rsid w:val="007303B5"/>
    <w:rsid w:val="007304E3"/>
    <w:rsid w:val="007308A9"/>
    <w:rsid w:val="00731941"/>
    <w:rsid w:val="00732049"/>
    <w:rsid w:val="007324A4"/>
    <w:rsid w:val="00732A6D"/>
    <w:rsid w:val="00733C00"/>
    <w:rsid w:val="007344A4"/>
    <w:rsid w:val="00735881"/>
    <w:rsid w:val="007368D2"/>
    <w:rsid w:val="007400BC"/>
    <w:rsid w:val="007405A5"/>
    <w:rsid w:val="00742713"/>
    <w:rsid w:val="00743C86"/>
    <w:rsid w:val="00744032"/>
    <w:rsid w:val="007440CC"/>
    <w:rsid w:val="00746817"/>
    <w:rsid w:val="007505EC"/>
    <w:rsid w:val="00750E90"/>
    <w:rsid w:val="007512E7"/>
    <w:rsid w:val="0075141B"/>
    <w:rsid w:val="007518B7"/>
    <w:rsid w:val="00751B4E"/>
    <w:rsid w:val="0075243D"/>
    <w:rsid w:val="00753A7E"/>
    <w:rsid w:val="007542C8"/>
    <w:rsid w:val="0075583E"/>
    <w:rsid w:val="00756CA7"/>
    <w:rsid w:val="00760296"/>
    <w:rsid w:val="00760561"/>
    <w:rsid w:val="00760CD4"/>
    <w:rsid w:val="00760D57"/>
    <w:rsid w:val="007611A7"/>
    <w:rsid w:val="007635B5"/>
    <w:rsid w:val="007635DC"/>
    <w:rsid w:val="007636AB"/>
    <w:rsid w:val="00763E53"/>
    <w:rsid w:val="00764045"/>
    <w:rsid w:val="00765573"/>
    <w:rsid w:val="00765E22"/>
    <w:rsid w:val="00765FAE"/>
    <w:rsid w:val="00766FBE"/>
    <w:rsid w:val="00767289"/>
    <w:rsid w:val="0077061A"/>
    <w:rsid w:val="00770B35"/>
    <w:rsid w:val="00770ECD"/>
    <w:rsid w:val="007715E7"/>
    <w:rsid w:val="007717CF"/>
    <w:rsid w:val="00772403"/>
    <w:rsid w:val="007728EC"/>
    <w:rsid w:val="00773173"/>
    <w:rsid w:val="0077672C"/>
    <w:rsid w:val="00777A89"/>
    <w:rsid w:val="0078043D"/>
    <w:rsid w:val="0078071E"/>
    <w:rsid w:val="00780A8A"/>
    <w:rsid w:val="00780ACD"/>
    <w:rsid w:val="00782DF3"/>
    <w:rsid w:val="0078311D"/>
    <w:rsid w:val="00783838"/>
    <w:rsid w:val="00784002"/>
    <w:rsid w:val="007849A4"/>
    <w:rsid w:val="00784FCE"/>
    <w:rsid w:val="00785AF5"/>
    <w:rsid w:val="00785FB7"/>
    <w:rsid w:val="007864BD"/>
    <w:rsid w:val="00786707"/>
    <w:rsid w:val="007878C3"/>
    <w:rsid w:val="00787F41"/>
    <w:rsid w:val="00790138"/>
    <w:rsid w:val="00790B00"/>
    <w:rsid w:val="00790D6D"/>
    <w:rsid w:val="00791BEF"/>
    <w:rsid w:val="00792321"/>
    <w:rsid w:val="007941DF"/>
    <w:rsid w:val="00794A2A"/>
    <w:rsid w:val="00796870"/>
    <w:rsid w:val="00796A5E"/>
    <w:rsid w:val="00796FEE"/>
    <w:rsid w:val="007A0B4D"/>
    <w:rsid w:val="007A137F"/>
    <w:rsid w:val="007A1594"/>
    <w:rsid w:val="007A1A1E"/>
    <w:rsid w:val="007A2E4F"/>
    <w:rsid w:val="007A6161"/>
    <w:rsid w:val="007A69F7"/>
    <w:rsid w:val="007B036A"/>
    <w:rsid w:val="007B06E0"/>
    <w:rsid w:val="007B225E"/>
    <w:rsid w:val="007B3171"/>
    <w:rsid w:val="007B457E"/>
    <w:rsid w:val="007B4B1D"/>
    <w:rsid w:val="007B646E"/>
    <w:rsid w:val="007B6A25"/>
    <w:rsid w:val="007C097D"/>
    <w:rsid w:val="007C1D2E"/>
    <w:rsid w:val="007C3861"/>
    <w:rsid w:val="007C46C3"/>
    <w:rsid w:val="007C4745"/>
    <w:rsid w:val="007C577C"/>
    <w:rsid w:val="007C57B0"/>
    <w:rsid w:val="007C5C25"/>
    <w:rsid w:val="007C7654"/>
    <w:rsid w:val="007D0B1B"/>
    <w:rsid w:val="007D1C6A"/>
    <w:rsid w:val="007D5CF7"/>
    <w:rsid w:val="007D6FA3"/>
    <w:rsid w:val="007D7782"/>
    <w:rsid w:val="007D7F4A"/>
    <w:rsid w:val="007E4841"/>
    <w:rsid w:val="007E5218"/>
    <w:rsid w:val="007E540D"/>
    <w:rsid w:val="007E5599"/>
    <w:rsid w:val="007E60BE"/>
    <w:rsid w:val="007E7772"/>
    <w:rsid w:val="007F07CC"/>
    <w:rsid w:val="007F415F"/>
    <w:rsid w:val="007F4407"/>
    <w:rsid w:val="007F458F"/>
    <w:rsid w:val="007F5B60"/>
    <w:rsid w:val="007F5B73"/>
    <w:rsid w:val="007F6AEC"/>
    <w:rsid w:val="007F7B33"/>
    <w:rsid w:val="008006C5"/>
    <w:rsid w:val="008009F8"/>
    <w:rsid w:val="00800DF3"/>
    <w:rsid w:val="008010A9"/>
    <w:rsid w:val="008011CD"/>
    <w:rsid w:val="0080256B"/>
    <w:rsid w:val="008033BD"/>
    <w:rsid w:val="00803F0D"/>
    <w:rsid w:val="00805269"/>
    <w:rsid w:val="008053FD"/>
    <w:rsid w:val="00805C4A"/>
    <w:rsid w:val="00806DE3"/>
    <w:rsid w:val="00807008"/>
    <w:rsid w:val="00810A32"/>
    <w:rsid w:val="00811A1B"/>
    <w:rsid w:val="00811FD7"/>
    <w:rsid w:val="00812956"/>
    <w:rsid w:val="00812E23"/>
    <w:rsid w:val="0081539F"/>
    <w:rsid w:val="0081751D"/>
    <w:rsid w:val="00817FCD"/>
    <w:rsid w:val="008200C7"/>
    <w:rsid w:val="008203B9"/>
    <w:rsid w:val="008211FC"/>
    <w:rsid w:val="0082163A"/>
    <w:rsid w:val="008217CE"/>
    <w:rsid w:val="008228AA"/>
    <w:rsid w:val="00825422"/>
    <w:rsid w:val="008254EC"/>
    <w:rsid w:val="00826167"/>
    <w:rsid w:val="00826679"/>
    <w:rsid w:val="00826DDA"/>
    <w:rsid w:val="008277BF"/>
    <w:rsid w:val="0083014E"/>
    <w:rsid w:val="00830BA0"/>
    <w:rsid w:val="00831C3F"/>
    <w:rsid w:val="00832C25"/>
    <w:rsid w:val="00834194"/>
    <w:rsid w:val="00835970"/>
    <w:rsid w:val="008408E4"/>
    <w:rsid w:val="0084275F"/>
    <w:rsid w:val="00843025"/>
    <w:rsid w:val="0084308E"/>
    <w:rsid w:val="0084422F"/>
    <w:rsid w:val="0084524D"/>
    <w:rsid w:val="0084566D"/>
    <w:rsid w:val="00845934"/>
    <w:rsid w:val="00846A01"/>
    <w:rsid w:val="008473D8"/>
    <w:rsid w:val="008512CA"/>
    <w:rsid w:val="00852B4C"/>
    <w:rsid w:val="0085350E"/>
    <w:rsid w:val="008547FE"/>
    <w:rsid w:val="00855B25"/>
    <w:rsid w:val="00856149"/>
    <w:rsid w:val="00856607"/>
    <w:rsid w:val="00856858"/>
    <w:rsid w:val="00857744"/>
    <w:rsid w:val="0086132B"/>
    <w:rsid w:val="00862C33"/>
    <w:rsid w:val="00863113"/>
    <w:rsid w:val="00863CD1"/>
    <w:rsid w:val="008651EF"/>
    <w:rsid w:val="0086587B"/>
    <w:rsid w:val="00866CA2"/>
    <w:rsid w:val="008677AA"/>
    <w:rsid w:val="00867A5F"/>
    <w:rsid w:val="00867AAF"/>
    <w:rsid w:val="0087022E"/>
    <w:rsid w:val="008715C8"/>
    <w:rsid w:val="0087457C"/>
    <w:rsid w:val="00875344"/>
    <w:rsid w:val="00875883"/>
    <w:rsid w:val="008763EB"/>
    <w:rsid w:val="008765D9"/>
    <w:rsid w:val="00880812"/>
    <w:rsid w:val="0088132F"/>
    <w:rsid w:val="00881A4A"/>
    <w:rsid w:val="00881DC9"/>
    <w:rsid w:val="00881EF3"/>
    <w:rsid w:val="0088296C"/>
    <w:rsid w:val="00883002"/>
    <w:rsid w:val="00885217"/>
    <w:rsid w:val="008864DE"/>
    <w:rsid w:val="008866EC"/>
    <w:rsid w:val="00887E41"/>
    <w:rsid w:val="008911CC"/>
    <w:rsid w:val="00891C4C"/>
    <w:rsid w:val="00891D3E"/>
    <w:rsid w:val="0089207E"/>
    <w:rsid w:val="0089214D"/>
    <w:rsid w:val="00892EA4"/>
    <w:rsid w:val="0089383C"/>
    <w:rsid w:val="00893D56"/>
    <w:rsid w:val="008940EC"/>
    <w:rsid w:val="00894395"/>
    <w:rsid w:val="008947FD"/>
    <w:rsid w:val="00894B9E"/>
    <w:rsid w:val="008958E5"/>
    <w:rsid w:val="00895F9D"/>
    <w:rsid w:val="008963A9"/>
    <w:rsid w:val="00897E6D"/>
    <w:rsid w:val="008A02F6"/>
    <w:rsid w:val="008A0C92"/>
    <w:rsid w:val="008A177F"/>
    <w:rsid w:val="008A1821"/>
    <w:rsid w:val="008A1BF0"/>
    <w:rsid w:val="008A3335"/>
    <w:rsid w:val="008A385B"/>
    <w:rsid w:val="008A5350"/>
    <w:rsid w:val="008A562B"/>
    <w:rsid w:val="008A5B4C"/>
    <w:rsid w:val="008A6FDC"/>
    <w:rsid w:val="008B0264"/>
    <w:rsid w:val="008B027E"/>
    <w:rsid w:val="008B08DF"/>
    <w:rsid w:val="008B12E0"/>
    <w:rsid w:val="008B2D6C"/>
    <w:rsid w:val="008B3201"/>
    <w:rsid w:val="008B3354"/>
    <w:rsid w:val="008B4767"/>
    <w:rsid w:val="008B6589"/>
    <w:rsid w:val="008B7891"/>
    <w:rsid w:val="008C0BD0"/>
    <w:rsid w:val="008C0BFC"/>
    <w:rsid w:val="008C1E78"/>
    <w:rsid w:val="008C2FA0"/>
    <w:rsid w:val="008C4191"/>
    <w:rsid w:val="008C4A36"/>
    <w:rsid w:val="008C4B4E"/>
    <w:rsid w:val="008C713D"/>
    <w:rsid w:val="008C786C"/>
    <w:rsid w:val="008D058B"/>
    <w:rsid w:val="008D2188"/>
    <w:rsid w:val="008D237E"/>
    <w:rsid w:val="008D31DE"/>
    <w:rsid w:val="008D4002"/>
    <w:rsid w:val="008D4452"/>
    <w:rsid w:val="008D5E8F"/>
    <w:rsid w:val="008D6F9F"/>
    <w:rsid w:val="008D7C89"/>
    <w:rsid w:val="008E1E8D"/>
    <w:rsid w:val="008E2AAA"/>
    <w:rsid w:val="008E2F0C"/>
    <w:rsid w:val="008E4C05"/>
    <w:rsid w:val="008E5A68"/>
    <w:rsid w:val="008F22EB"/>
    <w:rsid w:val="008F3F76"/>
    <w:rsid w:val="008F4BBB"/>
    <w:rsid w:val="00901FD5"/>
    <w:rsid w:val="0090262B"/>
    <w:rsid w:val="00902B5C"/>
    <w:rsid w:val="0090339A"/>
    <w:rsid w:val="00906308"/>
    <w:rsid w:val="00906EEF"/>
    <w:rsid w:val="0090755F"/>
    <w:rsid w:val="00910516"/>
    <w:rsid w:val="009117FD"/>
    <w:rsid w:val="00911AE5"/>
    <w:rsid w:val="00912F03"/>
    <w:rsid w:val="00914519"/>
    <w:rsid w:val="00914FC4"/>
    <w:rsid w:val="0091507C"/>
    <w:rsid w:val="0091695A"/>
    <w:rsid w:val="00916B92"/>
    <w:rsid w:val="009204EC"/>
    <w:rsid w:val="00921313"/>
    <w:rsid w:val="00921729"/>
    <w:rsid w:val="00921B1A"/>
    <w:rsid w:val="00921EEE"/>
    <w:rsid w:val="009228B9"/>
    <w:rsid w:val="0092404D"/>
    <w:rsid w:val="00924B5E"/>
    <w:rsid w:val="00924C89"/>
    <w:rsid w:val="00924F61"/>
    <w:rsid w:val="009264CC"/>
    <w:rsid w:val="009265AD"/>
    <w:rsid w:val="00927623"/>
    <w:rsid w:val="009277AF"/>
    <w:rsid w:val="009320C9"/>
    <w:rsid w:val="00932780"/>
    <w:rsid w:val="00934365"/>
    <w:rsid w:val="00934D84"/>
    <w:rsid w:val="00934D85"/>
    <w:rsid w:val="00934E84"/>
    <w:rsid w:val="0093620C"/>
    <w:rsid w:val="009362DC"/>
    <w:rsid w:val="009373A4"/>
    <w:rsid w:val="00940786"/>
    <w:rsid w:val="0094161D"/>
    <w:rsid w:val="00942089"/>
    <w:rsid w:val="00942126"/>
    <w:rsid w:val="00942427"/>
    <w:rsid w:val="00943772"/>
    <w:rsid w:val="009445A1"/>
    <w:rsid w:val="009447F4"/>
    <w:rsid w:val="00944867"/>
    <w:rsid w:val="00944E23"/>
    <w:rsid w:val="00944F0B"/>
    <w:rsid w:val="00945E65"/>
    <w:rsid w:val="009467A0"/>
    <w:rsid w:val="009468D7"/>
    <w:rsid w:val="00947D52"/>
    <w:rsid w:val="00947DF9"/>
    <w:rsid w:val="00951470"/>
    <w:rsid w:val="0095175D"/>
    <w:rsid w:val="009536DA"/>
    <w:rsid w:val="00953C6D"/>
    <w:rsid w:val="00955F3A"/>
    <w:rsid w:val="00956E3F"/>
    <w:rsid w:val="00956FDA"/>
    <w:rsid w:val="00957788"/>
    <w:rsid w:val="009579BD"/>
    <w:rsid w:val="00957A43"/>
    <w:rsid w:val="00957F5A"/>
    <w:rsid w:val="00961895"/>
    <w:rsid w:val="0096230B"/>
    <w:rsid w:val="00963142"/>
    <w:rsid w:val="009633F5"/>
    <w:rsid w:val="0096393F"/>
    <w:rsid w:val="009647E5"/>
    <w:rsid w:val="00970F8B"/>
    <w:rsid w:val="009711CD"/>
    <w:rsid w:val="0097293D"/>
    <w:rsid w:val="00976249"/>
    <w:rsid w:val="009770C4"/>
    <w:rsid w:val="00977961"/>
    <w:rsid w:val="00985C23"/>
    <w:rsid w:val="00985F28"/>
    <w:rsid w:val="009871BF"/>
    <w:rsid w:val="009877D4"/>
    <w:rsid w:val="00987A6D"/>
    <w:rsid w:val="00987B13"/>
    <w:rsid w:val="00987E2B"/>
    <w:rsid w:val="009901C0"/>
    <w:rsid w:val="009902D9"/>
    <w:rsid w:val="00990898"/>
    <w:rsid w:val="00990B66"/>
    <w:rsid w:val="00991AF0"/>
    <w:rsid w:val="00991FC0"/>
    <w:rsid w:val="00992E1A"/>
    <w:rsid w:val="00993D06"/>
    <w:rsid w:val="00993DED"/>
    <w:rsid w:val="00994AAB"/>
    <w:rsid w:val="00995100"/>
    <w:rsid w:val="00995538"/>
    <w:rsid w:val="00995DAC"/>
    <w:rsid w:val="009964B2"/>
    <w:rsid w:val="00997955"/>
    <w:rsid w:val="009A05DB"/>
    <w:rsid w:val="009A0797"/>
    <w:rsid w:val="009A118D"/>
    <w:rsid w:val="009A14F7"/>
    <w:rsid w:val="009A2005"/>
    <w:rsid w:val="009A2705"/>
    <w:rsid w:val="009A33AA"/>
    <w:rsid w:val="009A357D"/>
    <w:rsid w:val="009A388E"/>
    <w:rsid w:val="009A3F7A"/>
    <w:rsid w:val="009A75C8"/>
    <w:rsid w:val="009B0C5A"/>
    <w:rsid w:val="009B246E"/>
    <w:rsid w:val="009B2EDA"/>
    <w:rsid w:val="009B3694"/>
    <w:rsid w:val="009B698E"/>
    <w:rsid w:val="009B6A27"/>
    <w:rsid w:val="009B72A0"/>
    <w:rsid w:val="009B779A"/>
    <w:rsid w:val="009C023C"/>
    <w:rsid w:val="009C0E10"/>
    <w:rsid w:val="009C14CC"/>
    <w:rsid w:val="009C25A5"/>
    <w:rsid w:val="009C2AE3"/>
    <w:rsid w:val="009C2CF6"/>
    <w:rsid w:val="009C322E"/>
    <w:rsid w:val="009C4B0E"/>
    <w:rsid w:val="009C694E"/>
    <w:rsid w:val="009C7236"/>
    <w:rsid w:val="009C7DD9"/>
    <w:rsid w:val="009D0EA7"/>
    <w:rsid w:val="009D1A8B"/>
    <w:rsid w:val="009D1BEC"/>
    <w:rsid w:val="009D38AA"/>
    <w:rsid w:val="009D5C7F"/>
    <w:rsid w:val="009D6698"/>
    <w:rsid w:val="009D7C98"/>
    <w:rsid w:val="009E0670"/>
    <w:rsid w:val="009E18E4"/>
    <w:rsid w:val="009E260C"/>
    <w:rsid w:val="009E28E7"/>
    <w:rsid w:val="009E2C6C"/>
    <w:rsid w:val="009E2EC1"/>
    <w:rsid w:val="009E526D"/>
    <w:rsid w:val="009E5320"/>
    <w:rsid w:val="009E60EC"/>
    <w:rsid w:val="009E6F06"/>
    <w:rsid w:val="009E72A3"/>
    <w:rsid w:val="009E7556"/>
    <w:rsid w:val="009F2C7F"/>
    <w:rsid w:val="009F3AE4"/>
    <w:rsid w:val="009F44CD"/>
    <w:rsid w:val="009F4A2A"/>
    <w:rsid w:val="009F507F"/>
    <w:rsid w:val="009F5F8F"/>
    <w:rsid w:val="009F6386"/>
    <w:rsid w:val="009F7F83"/>
    <w:rsid w:val="00A0036F"/>
    <w:rsid w:val="00A0127C"/>
    <w:rsid w:val="00A01621"/>
    <w:rsid w:val="00A038BA"/>
    <w:rsid w:val="00A05410"/>
    <w:rsid w:val="00A06013"/>
    <w:rsid w:val="00A062A7"/>
    <w:rsid w:val="00A078BF"/>
    <w:rsid w:val="00A10513"/>
    <w:rsid w:val="00A10921"/>
    <w:rsid w:val="00A12256"/>
    <w:rsid w:val="00A12430"/>
    <w:rsid w:val="00A139DF"/>
    <w:rsid w:val="00A16F7D"/>
    <w:rsid w:val="00A17BF7"/>
    <w:rsid w:val="00A17DFB"/>
    <w:rsid w:val="00A20FBD"/>
    <w:rsid w:val="00A211DB"/>
    <w:rsid w:val="00A214F0"/>
    <w:rsid w:val="00A22AA4"/>
    <w:rsid w:val="00A22B2E"/>
    <w:rsid w:val="00A22B8D"/>
    <w:rsid w:val="00A23581"/>
    <w:rsid w:val="00A24347"/>
    <w:rsid w:val="00A243EF"/>
    <w:rsid w:val="00A248EA"/>
    <w:rsid w:val="00A26545"/>
    <w:rsid w:val="00A32575"/>
    <w:rsid w:val="00A345B2"/>
    <w:rsid w:val="00A34B15"/>
    <w:rsid w:val="00A356B0"/>
    <w:rsid w:val="00A367E4"/>
    <w:rsid w:val="00A400F3"/>
    <w:rsid w:val="00A40F99"/>
    <w:rsid w:val="00A421AE"/>
    <w:rsid w:val="00A42650"/>
    <w:rsid w:val="00A42EA5"/>
    <w:rsid w:val="00A43A13"/>
    <w:rsid w:val="00A4490E"/>
    <w:rsid w:val="00A4597C"/>
    <w:rsid w:val="00A4682E"/>
    <w:rsid w:val="00A46B17"/>
    <w:rsid w:val="00A479E2"/>
    <w:rsid w:val="00A47B34"/>
    <w:rsid w:val="00A47F79"/>
    <w:rsid w:val="00A51E42"/>
    <w:rsid w:val="00A52590"/>
    <w:rsid w:val="00A540AF"/>
    <w:rsid w:val="00A54CF3"/>
    <w:rsid w:val="00A55818"/>
    <w:rsid w:val="00A55AB6"/>
    <w:rsid w:val="00A55AE0"/>
    <w:rsid w:val="00A57167"/>
    <w:rsid w:val="00A57638"/>
    <w:rsid w:val="00A600D3"/>
    <w:rsid w:val="00A60316"/>
    <w:rsid w:val="00A605DF"/>
    <w:rsid w:val="00A610F5"/>
    <w:rsid w:val="00A6138C"/>
    <w:rsid w:val="00A61889"/>
    <w:rsid w:val="00A63315"/>
    <w:rsid w:val="00A65826"/>
    <w:rsid w:val="00A660B4"/>
    <w:rsid w:val="00A66463"/>
    <w:rsid w:val="00A7008B"/>
    <w:rsid w:val="00A709DF"/>
    <w:rsid w:val="00A72C77"/>
    <w:rsid w:val="00A72D46"/>
    <w:rsid w:val="00A72F4E"/>
    <w:rsid w:val="00A73CCA"/>
    <w:rsid w:val="00A73EF5"/>
    <w:rsid w:val="00A743D9"/>
    <w:rsid w:val="00A752E3"/>
    <w:rsid w:val="00A757C7"/>
    <w:rsid w:val="00A75A6D"/>
    <w:rsid w:val="00A75F80"/>
    <w:rsid w:val="00A760DA"/>
    <w:rsid w:val="00A76276"/>
    <w:rsid w:val="00A76BAF"/>
    <w:rsid w:val="00A77E39"/>
    <w:rsid w:val="00A81314"/>
    <w:rsid w:val="00A8143C"/>
    <w:rsid w:val="00A817C6"/>
    <w:rsid w:val="00A81FD4"/>
    <w:rsid w:val="00A8226A"/>
    <w:rsid w:val="00A852CC"/>
    <w:rsid w:val="00A90251"/>
    <w:rsid w:val="00A906B9"/>
    <w:rsid w:val="00A907C8"/>
    <w:rsid w:val="00A91183"/>
    <w:rsid w:val="00A91BC0"/>
    <w:rsid w:val="00A92051"/>
    <w:rsid w:val="00A94239"/>
    <w:rsid w:val="00A94706"/>
    <w:rsid w:val="00A94D58"/>
    <w:rsid w:val="00A96E1E"/>
    <w:rsid w:val="00A96F7C"/>
    <w:rsid w:val="00AA1ADC"/>
    <w:rsid w:val="00AA3A1C"/>
    <w:rsid w:val="00AA3C03"/>
    <w:rsid w:val="00AA60ED"/>
    <w:rsid w:val="00AA64FC"/>
    <w:rsid w:val="00AB06B6"/>
    <w:rsid w:val="00AB0DF6"/>
    <w:rsid w:val="00AB0E97"/>
    <w:rsid w:val="00AB1453"/>
    <w:rsid w:val="00AB1E5F"/>
    <w:rsid w:val="00AB2290"/>
    <w:rsid w:val="00AB2526"/>
    <w:rsid w:val="00AB2777"/>
    <w:rsid w:val="00AB35A2"/>
    <w:rsid w:val="00AB4FDA"/>
    <w:rsid w:val="00AB5077"/>
    <w:rsid w:val="00AB5FC7"/>
    <w:rsid w:val="00AB642D"/>
    <w:rsid w:val="00AB6D06"/>
    <w:rsid w:val="00AB6D19"/>
    <w:rsid w:val="00AB71DA"/>
    <w:rsid w:val="00AC0245"/>
    <w:rsid w:val="00AC2243"/>
    <w:rsid w:val="00AC31BE"/>
    <w:rsid w:val="00AC473B"/>
    <w:rsid w:val="00AC4AF0"/>
    <w:rsid w:val="00AC4C4A"/>
    <w:rsid w:val="00AC5C42"/>
    <w:rsid w:val="00AC6576"/>
    <w:rsid w:val="00AC73A9"/>
    <w:rsid w:val="00AD01E4"/>
    <w:rsid w:val="00AD0A0B"/>
    <w:rsid w:val="00AD0B39"/>
    <w:rsid w:val="00AD2785"/>
    <w:rsid w:val="00AD3372"/>
    <w:rsid w:val="00AD3A94"/>
    <w:rsid w:val="00AD60C1"/>
    <w:rsid w:val="00AD79E4"/>
    <w:rsid w:val="00AE3103"/>
    <w:rsid w:val="00AE3420"/>
    <w:rsid w:val="00AE402E"/>
    <w:rsid w:val="00AE4875"/>
    <w:rsid w:val="00AE767A"/>
    <w:rsid w:val="00AF1C5D"/>
    <w:rsid w:val="00AF2481"/>
    <w:rsid w:val="00AF3646"/>
    <w:rsid w:val="00AF4203"/>
    <w:rsid w:val="00AF4406"/>
    <w:rsid w:val="00AF4AB1"/>
    <w:rsid w:val="00AF5F95"/>
    <w:rsid w:val="00AF64B2"/>
    <w:rsid w:val="00AF67EF"/>
    <w:rsid w:val="00AF6A76"/>
    <w:rsid w:val="00AF6ACE"/>
    <w:rsid w:val="00B002D2"/>
    <w:rsid w:val="00B010E4"/>
    <w:rsid w:val="00B014D8"/>
    <w:rsid w:val="00B0177F"/>
    <w:rsid w:val="00B026BB"/>
    <w:rsid w:val="00B02BFB"/>
    <w:rsid w:val="00B02D20"/>
    <w:rsid w:val="00B04026"/>
    <w:rsid w:val="00B045FF"/>
    <w:rsid w:val="00B05CE9"/>
    <w:rsid w:val="00B07D46"/>
    <w:rsid w:val="00B07D89"/>
    <w:rsid w:val="00B07E41"/>
    <w:rsid w:val="00B104E8"/>
    <w:rsid w:val="00B105BF"/>
    <w:rsid w:val="00B10692"/>
    <w:rsid w:val="00B10ABF"/>
    <w:rsid w:val="00B10DD1"/>
    <w:rsid w:val="00B111AD"/>
    <w:rsid w:val="00B14BE4"/>
    <w:rsid w:val="00B1782C"/>
    <w:rsid w:val="00B20225"/>
    <w:rsid w:val="00B2078E"/>
    <w:rsid w:val="00B2091B"/>
    <w:rsid w:val="00B20C28"/>
    <w:rsid w:val="00B23143"/>
    <w:rsid w:val="00B2476E"/>
    <w:rsid w:val="00B253EE"/>
    <w:rsid w:val="00B2581E"/>
    <w:rsid w:val="00B26B7A"/>
    <w:rsid w:val="00B300FB"/>
    <w:rsid w:val="00B30ED0"/>
    <w:rsid w:val="00B31C05"/>
    <w:rsid w:val="00B3221A"/>
    <w:rsid w:val="00B326A4"/>
    <w:rsid w:val="00B33B46"/>
    <w:rsid w:val="00B3425A"/>
    <w:rsid w:val="00B35119"/>
    <w:rsid w:val="00B3578C"/>
    <w:rsid w:val="00B3600D"/>
    <w:rsid w:val="00B37B8B"/>
    <w:rsid w:val="00B406B8"/>
    <w:rsid w:val="00B40FDC"/>
    <w:rsid w:val="00B42376"/>
    <w:rsid w:val="00B437FC"/>
    <w:rsid w:val="00B44060"/>
    <w:rsid w:val="00B4479A"/>
    <w:rsid w:val="00B45517"/>
    <w:rsid w:val="00B46946"/>
    <w:rsid w:val="00B47226"/>
    <w:rsid w:val="00B47A0A"/>
    <w:rsid w:val="00B47B8C"/>
    <w:rsid w:val="00B47C5B"/>
    <w:rsid w:val="00B5055A"/>
    <w:rsid w:val="00B51007"/>
    <w:rsid w:val="00B512BE"/>
    <w:rsid w:val="00B51681"/>
    <w:rsid w:val="00B52AA9"/>
    <w:rsid w:val="00B532AE"/>
    <w:rsid w:val="00B53476"/>
    <w:rsid w:val="00B5450C"/>
    <w:rsid w:val="00B55604"/>
    <w:rsid w:val="00B55C81"/>
    <w:rsid w:val="00B56338"/>
    <w:rsid w:val="00B57967"/>
    <w:rsid w:val="00B60CF6"/>
    <w:rsid w:val="00B623F8"/>
    <w:rsid w:val="00B6300C"/>
    <w:rsid w:val="00B64030"/>
    <w:rsid w:val="00B64096"/>
    <w:rsid w:val="00B649C5"/>
    <w:rsid w:val="00B64CA5"/>
    <w:rsid w:val="00B66041"/>
    <w:rsid w:val="00B664D8"/>
    <w:rsid w:val="00B667A9"/>
    <w:rsid w:val="00B66CAC"/>
    <w:rsid w:val="00B67246"/>
    <w:rsid w:val="00B67AA3"/>
    <w:rsid w:val="00B67B59"/>
    <w:rsid w:val="00B67F06"/>
    <w:rsid w:val="00B70A82"/>
    <w:rsid w:val="00B70D78"/>
    <w:rsid w:val="00B71B83"/>
    <w:rsid w:val="00B71F49"/>
    <w:rsid w:val="00B71FF3"/>
    <w:rsid w:val="00B75013"/>
    <w:rsid w:val="00B753B8"/>
    <w:rsid w:val="00B77A6B"/>
    <w:rsid w:val="00B8001F"/>
    <w:rsid w:val="00B804FD"/>
    <w:rsid w:val="00B807D8"/>
    <w:rsid w:val="00B80922"/>
    <w:rsid w:val="00B8105B"/>
    <w:rsid w:val="00B82E79"/>
    <w:rsid w:val="00B835AF"/>
    <w:rsid w:val="00B83CDE"/>
    <w:rsid w:val="00B843DD"/>
    <w:rsid w:val="00B84859"/>
    <w:rsid w:val="00B86688"/>
    <w:rsid w:val="00B8673A"/>
    <w:rsid w:val="00B8747F"/>
    <w:rsid w:val="00B877EB"/>
    <w:rsid w:val="00B90180"/>
    <w:rsid w:val="00B91085"/>
    <w:rsid w:val="00B915BF"/>
    <w:rsid w:val="00B931D9"/>
    <w:rsid w:val="00B93538"/>
    <w:rsid w:val="00B93FF8"/>
    <w:rsid w:val="00B959E2"/>
    <w:rsid w:val="00B95A56"/>
    <w:rsid w:val="00B97AE0"/>
    <w:rsid w:val="00BA02EA"/>
    <w:rsid w:val="00BA03AB"/>
    <w:rsid w:val="00BA08BB"/>
    <w:rsid w:val="00BA0E25"/>
    <w:rsid w:val="00BA1D28"/>
    <w:rsid w:val="00BA46CA"/>
    <w:rsid w:val="00BA49D9"/>
    <w:rsid w:val="00BA4EEF"/>
    <w:rsid w:val="00BA52EB"/>
    <w:rsid w:val="00BA5461"/>
    <w:rsid w:val="00BA59FB"/>
    <w:rsid w:val="00BA5B4A"/>
    <w:rsid w:val="00BA5E55"/>
    <w:rsid w:val="00BA7BE6"/>
    <w:rsid w:val="00BB21A2"/>
    <w:rsid w:val="00BB21B7"/>
    <w:rsid w:val="00BB2405"/>
    <w:rsid w:val="00BB2D9E"/>
    <w:rsid w:val="00BB4352"/>
    <w:rsid w:val="00BB4893"/>
    <w:rsid w:val="00BB5266"/>
    <w:rsid w:val="00BB5AB6"/>
    <w:rsid w:val="00BB65CC"/>
    <w:rsid w:val="00BB716A"/>
    <w:rsid w:val="00BB7AFD"/>
    <w:rsid w:val="00BB7F40"/>
    <w:rsid w:val="00BC01C3"/>
    <w:rsid w:val="00BC0940"/>
    <w:rsid w:val="00BC0B3D"/>
    <w:rsid w:val="00BC177B"/>
    <w:rsid w:val="00BC22AE"/>
    <w:rsid w:val="00BC2361"/>
    <w:rsid w:val="00BC2427"/>
    <w:rsid w:val="00BC3D0A"/>
    <w:rsid w:val="00BC415D"/>
    <w:rsid w:val="00BC516D"/>
    <w:rsid w:val="00BC5A12"/>
    <w:rsid w:val="00BC5D0F"/>
    <w:rsid w:val="00BC72FB"/>
    <w:rsid w:val="00BD18E0"/>
    <w:rsid w:val="00BD2249"/>
    <w:rsid w:val="00BD27F8"/>
    <w:rsid w:val="00BD3747"/>
    <w:rsid w:val="00BD41C5"/>
    <w:rsid w:val="00BD718A"/>
    <w:rsid w:val="00BD74A3"/>
    <w:rsid w:val="00BE0264"/>
    <w:rsid w:val="00BE25C5"/>
    <w:rsid w:val="00BE3385"/>
    <w:rsid w:val="00BE4F1A"/>
    <w:rsid w:val="00BE5C9C"/>
    <w:rsid w:val="00BE7872"/>
    <w:rsid w:val="00BE7E71"/>
    <w:rsid w:val="00BF074F"/>
    <w:rsid w:val="00BF0BE6"/>
    <w:rsid w:val="00BF25D1"/>
    <w:rsid w:val="00BF2C67"/>
    <w:rsid w:val="00BF3BC4"/>
    <w:rsid w:val="00BF3FA5"/>
    <w:rsid w:val="00BF4ECD"/>
    <w:rsid w:val="00BF656A"/>
    <w:rsid w:val="00BF6674"/>
    <w:rsid w:val="00BF7A0B"/>
    <w:rsid w:val="00BF7BB7"/>
    <w:rsid w:val="00C007EA"/>
    <w:rsid w:val="00C03267"/>
    <w:rsid w:val="00C0455D"/>
    <w:rsid w:val="00C04AB6"/>
    <w:rsid w:val="00C04D60"/>
    <w:rsid w:val="00C0786D"/>
    <w:rsid w:val="00C10092"/>
    <w:rsid w:val="00C11A16"/>
    <w:rsid w:val="00C11D3F"/>
    <w:rsid w:val="00C1252C"/>
    <w:rsid w:val="00C12879"/>
    <w:rsid w:val="00C12CE4"/>
    <w:rsid w:val="00C12F8E"/>
    <w:rsid w:val="00C13215"/>
    <w:rsid w:val="00C1391B"/>
    <w:rsid w:val="00C14602"/>
    <w:rsid w:val="00C15312"/>
    <w:rsid w:val="00C15588"/>
    <w:rsid w:val="00C15D65"/>
    <w:rsid w:val="00C16D7C"/>
    <w:rsid w:val="00C16F76"/>
    <w:rsid w:val="00C17575"/>
    <w:rsid w:val="00C17BC1"/>
    <w:rsid w:val="00C20AFB"/>
    <w:rsid w:val="00C21481"/>
    <w:rsid w:val="00C2451C"/>
    <w:rsid w:val="00C24ACD"/>
    <w:rsid w:val="00C25824"/>
    <w:rsid w:val="00C26F91"/>
    <w:rsid w:val="00C310ED"/>
    <w:rsid w:val="00C311AC"/>
    <w:rsid w:val="00C314EE"/>
    <w:rsid w:val="00C31B8F"/>
    <w:rsid w:val="00C31CFA"/>
    <w:rsid w:val="00C32291"/>
    <w:rsid w:val="00C32A3C"/>
    <w:rsid w:val="00C330A4"/>
    <w:rsid w:val="00C33C21"/>
    <w:rsid w:val="00C34754"/>
    <w:rsid w:val="00C3537E"/>
    <w:rsid w:val="00C3600B"/>
    <w:rsid w:val="00C40477"/>
    <w:rsid w:val="00C40B46"/>
    <w:rsid w:val="00C42E9A"/>
    <w:rsid w:val="00C443A0"/>
    <w:rsid w:val="00C467FB"/>
    <w:rsid w:val="00C47B64"/>
    <w:rsid w:val="00C513B8"/>
    <w:rsid w:val="00C5310B"/>
    <w:rsid w:val="00C538AD"/>
    <w:rsid w:val="00C53EA3"/>
    <w:rsid w:val="00C5604D"/>
    <w:rsid w:val="00C573B0"/>
    <w:rsid w:val="00C60520"/>
    <w:rsid w:val="00C608F8"/>
    <w:rsid w:val="00C626F1"/>
    <w:rsid w:val="00C62917"/>
    <w:rsid w:val="00C62A0B"/>
    <w:rsid w:val="00C634E3"/>
    <w:rsid w:val="00C65DE7"/>
    <w:rsid w:val="00C66724"/>
    <w:rsid w:val="00C668B6"/>
    <w:rsid w:val="00C7094A"/>
    <w:rsid w:val="00C72A55"/>
    <w:rsid w:val="00C734D4"/>
    <w:rsid w:val="00C73C59"/>
    <w:rsid w:val="00C741F6"/>
    <w:rsid w:val="00C754DB"/>
    <w:rsid w:val="00C75A5B"/>
    <w:rsid w:val="00C75C08"/>
    <w:rsid w:val="00C76BC6"/>
    <w:rsid w:val="00C76DB2"/>
    <w:rsid w:val="00C77712"/>
    <w:rsid w:val="00C77B91"/>
    <w:rsid w:val="00C801E0"/>
    <w:rsid w:val="00C80670"/>
    <w:rsid w:val="00C81A29"/>
    <w:rsid w:val="00C8491F"/>
    <w:rsid w:val="00C84974"/>
    <w:rsid w:val="00C84C4A"/>
    <w:rsid w:val="00C8582F"/>
    <w:rsid w:val="00C8635E"/>
    <w:rsid w:val="00C908B7"/>
    <w:rsid w:val="00C9090F"/>
    <w:rsid w:val="00C910A2"/>
    <w:rsid w:val="00C9530A"/>
    <w:rsid w:val="00C9552A"/>
    <w:rsid w:val="00C959F1"/>
    <w:rsid w:val="00C9726B"/>
    <w:rsid w:val="00C975A9"/>
    <w:rsid w:val="00C97C11"/>
    <w:rsid w:val="00CA1B13"/>
    <w:rsid w:val="00CA1BD1"/>
    <w:rsid w:val="00CA2838"/>
    <w:rsid w:val="00CA2C42"/>
    <w:rsid w:val="00CA2F64"/>
    <w:rsid w:val="00CA44F3"/>
    <w:rsid w:val="00CA4A70"/>
    <w:rsid w:val="00CA5526"/>
    <w:rsid w:val="00CA5DD8"/>
    <w:rsid w:val="00CA6C46"/>
    <w:rsid w:val="00CA766F"/>
    <w:rsid w:val="00CB14E1"/>
    <w:rsid w:val="00CB404F"/>
    <w:rsid w:val="00CB4894"/>
    <w:rsid w:val="00CB4C55"/>
    <w:rsid w:val="00CB7BF9"/>
    <w:rsid w:val="00CC1262"/>
    <w:rsid w:val="00CC2146"/>
    <w:rsid w:val="00CC35AC"/>
    <w:rsid w:val="00CC452F"/>
    <w:rsid w:val="00CC71D5"/>
    <w:rsid w:val="00CC7999"/>
    <w:rsid w:val="00CD0016"/>
    <w:rsid w:val="00CD4551"/>
    <w:rsid w:val="00CD4AC1"/>
    <w:rsid w:val="00CD4CDF"/>
    <w:rsid w:val="00CD5177"/>
    <w:rsid w:val="00CD5AF3"/>
    <w:rsid w:val="00CD5C86"/>
    <w:rsid w:val="00CD5F9A"/>
    <w:rsid w:val="00CD686F"/>
    <w:rsid w:val="00CD759E"/>
    <w:rsid w:val="00CD7BF1"/>
    <w:rsid w:val="00CE0174"/>
    <w:rsid w:val="00CE146C"/>
    <w:rsid w:val="00CE307C"/>
    <w:rsid w:val="00CE3348"/>
    <w:rsid w:val="00CE64EB"/>
    <w:rsid w:val="00CE776E"/>
    <w:rsid w:val="00CE7CD2"/>
    <w:rsid w:val="00CE7E0F"/>
    <w:rsid w:val="00CF007C"/>
    <w:rsid w:val="00CF0707"/>
    <w:rsid w:val="00CF1548"/>
    <w:rsid w:val="00CF2644"/>
    <w:rsid w:val="00CF29C1"/>
    <w:rsid w:val="00CF29FB"/>
    <w:rsid w:val="00CF3B11"/>
    <w:rsid w:val="00CF402A"/>
    <w:rsid w:val="00CF4A38"/>
    <w:rsid w:val="00CF6159"/>
    <w:rsid w:val="00CF6BA7"/>
    <w:rsid w:val="00CF754B"/>
    <w:rsid w:val="00D009E8"/>
    <w:rsid w:val="00D011A9"/>
    <w:rsid w:val="00D01954"/>
    <w:rsid w:val="00D0553B"/>
    <w:rsid w:val="00D0558E"/>
    <w:rsid w:val="00D05883"/>
    <w:rsid w:val="00D07798"/>
    <w:rsid w:val="00D10F44"/>
    <w:rsid w:val="00D11E8E"/>
    <w:rsid w:val="00D12EC2"/>
    <w:rsid w:val="00D14B1A"/>
    <w:rsid w:val="00D15EEC"/>
    <w:rsid w:val="00D20346"/>
    <w:rsid w:val="00D20F9C"/>
    <w:rsid w:val="00D221B6"/>
    <w:rsid w:val="00D25E11"/>
    <w:rsid w:val="00D263BC"/>
    <w:rsid w:val="00D26976"/>
    <w:rsid w:val="00D26A0E"/>
    <w:rsid w:val="00D27049"/>
    <w:rsid w:val="00D27578"/>
    <w:rsid w:val="00D27D5D"/>
    <w:rsid w:val="00D30E94"/>
    <w:rsid w:val="00D310C1"/>
    <w:rsid w:val="00D338BF"/>
    <w:rsid w:val="00D33EA1"/>
    <w:rsid w:val="00D3436A"/>
    <w:rsid w:val="00D3587C"/>
    <w:rsid w:val="00D35BEA"/>
    <w:rsid w:val="00D372D2"/>
    <w:rsid w:val="00D37B8E"/>
    <w:rsid w:val="00D40896"/>
    <w:rsid w:val="00D42457"/>
    <w:rsid w:val="00D42476"/>
    <w:rsid w:val="00D4278F"/>
    <w:rsid w:val="00D45FF9"/>
    <w:rsid w:val="00D47BD4"/>
    <w:rsid w:val="00D50D9C"/>
    <w:rsid w:val="00D5168E"/>
    <w:rsid w:val="00D53A9D"/>
    <w:rsid w:val="00D54577"/>
    <w:rsid w:val="00D558F5"/>
    <w:rsid w:val="00D56B66"/>
    <w:rsid w:val="00D57324"/>
    <w:rsid w:val="00D5782A"/>
    <w:rsid w:val="00D60499"/>
    <w:rsid w:val="00D60EA4"/>
    <w:rsid w:val="00D6170C"/>
    <w:rsid w:val="00D62F1E"/>
    <w:rsid w:val="00D63DD2"/>
    <w:rsid w:val="00D654C6"/>
    <w:rsid w:val="00D67233"/>
    <w:rsid w:val="00D679BF"/>
    <w:rsid w:val="00D71A3F"/>
    <w:rsid w:val="00D725C2"/>
    <w:rsid w:val="00D73A40"/>
    <w:rsid w:val="00D73EDD"/>
    <w:rsid w:val="00D7438C"/>
    <w:rsid w:val="00D7564F"/>
    <w:rsid w:val="00D76F7B"/>
    <w:rsid w:val="00D779A6"/>
    <w:rsid w:val="00D77F19"/>
    <w:rsid w:val="00D8043F"/>
    <w:rsid w:val="00D80C42"/>
    <w:rsid w:val="00D816CF"/>
    <w:rsid w:val="00D81A17"/>
    <w:rsid w:val="00D8279D"/>
    <w:rsid w:val="00D8348D"/>
    <w:rsid w:val="00D83D34"/>
    <w:rsid w:val="00D85ED0"/>
    <w:rsid w:val="00D86681"/>
    <w:rsid w:val="00D87851"/>
    <w:rsid w:val="00D916CA"/>
    <w:rsid w:val="00D925EC"/>
    <w:rsid w:val="00D946B8"/>
    <w:rsid w:val="00D95912"/>
    <w:rsid w:val="00D96A71"/>
    <w:rsid w:val="00D96B85"/>
    <w:rsid w:val="00DA0E8E"/>
    <w:rsid w:val="00DA1B74"/>
    <w:rsid w:val="00DA21D1"/>
    <w:rsid w:val="00DA2697"/>
    <w:rsid w:val="00DA30AD"/>
    <w:rsid w:val="00DA39E0"/>
    <w:rsid w:val="00DA3CD4"/>
    <w:rsid w:val="00DA3EEA"/>
    <w:rsid w:val="00DA63A1"/>
    <w:rsid w:val="00DA69B4"/>
    <w:rsid w:val="00DA73D2"/>
    <w:rsid w:val="00DB0233"/>
    <w:rsid w:val="00DB0B7B"/>
    <w:rsid w:val="00DB0B7F"/>
    <w:rsid w:val="00DB19B6"/>
    <w:rsid w:val="00DB1D89"/>
    <w:rsid w:val="00DB1D8D"/>
    <w:rsid w:val="00DB2260"/>
    <w:rsid w:val="00DB6272"/>
    <w:rsid w:val="00DB6E0A"/>
    <w:rsid w:val="00DB7BC9"/>
    <w:rsid w:val="00DB7DD1"/>
    <w:rsid w:val="00DC07FA"/>
    <w:rsid w:val="00DC0E49"/>
    <w:rsid w:val="00DC14FB"/>
    <w:rsid w:val="00DC1808"/>
    <w:rsid w:val="00DC1C1E"/>
    <w:rsid w:val="00DC2264"/>
    <w:rsid w:val="00DC2E56"/>
    <w:rsid w:val="00DC2FF2"/>
    <w:rsid w:val="00DC3B6D"/>
    <w:rsid w:val="00DC4072"/>
    <w:rsid w:val="00DC4378"/>
    <w:rsid w:val="00DC45C8"/>
    <w:rsid w:val="00DD032F"/>
    <w:rsid w:val="00DD0D4A"/>
    <w:rsid w:val="00DD2815"/>
    <w:rsid w:val="00DD3358"/>
    <w:rsid w:val="00DD336A"/>
    <w:rsid w:val="00DD3492"/>
    <w:rsid w:val="00DD3B93"/>
    <w:rsid w:val="00DD4310"/>
    <w:rsid w:val="00DD5C2D"/>
    <w:rsid w:val="00DD6272"/>
    <w:rsid w:val="00DD6846"/>
    <w:rsid w:val="00DD6FB6"/>
    <w:rsid w:val="00DD74D8"/>
    <w:rsid w:val="00DE01F4"/>
    <w:rsid w:val="00DE04F4"/>
    <w:rsid w:val="00DE07FF"/>
    <w:rsid w:val="00DE12F4"/>
    <w:rsid w:val="00DE1D6A"/>
    <w:rsid w:val="00DE28BC"/>
    <w:rsid w:val="00DE3798"/>
    <w:rsid w:val="00DE40EC"/>
    <w:rsid w:val="00DE60B1"/>
    <w:rsid w:val="00DE6D21"/>
    <w:rsid w:val="00DE7866"/>
    <w:rsid w:val="00DF072C"/>
    <w:rsid w:val="00DF0D6E"/>
    <w:rsid w:val="00DF18A2"/>
    <w:rsid w:val="00DF2F28"/>
    <w:rsid w:val="00DF340F"/>
    <w:rsid w:val="00DF65D4"/>
    <w:rsid w:val="00DF700B"/>
    <w:rsid w:val="00DF7CCE"/>
    <w:rsid w:val="00E0159D"/>
    <w:rsid w:val="00E01E34"/>
    <w:rsid w:val="00E06DB8"/>
    <w:rsid w:val="00E06FE2"/>
    <w:rsid w:val="00E11FDA"/>
    <w:rsid w:val="00E1364A"/>
    <w:rsid w:val="00E14CD5"/>
    <w:rsid w:val="00E15079"/>
    <w:rsid w:val="00E163BF"/>
    <w:rsid w:val="00E16A98"/>
    <w:rsid w:val="00E17A2A"/>
    <w:rsid w:val="00E22422"/>
    <w:rsid w:val="00E2289A"/>
    <w:rsid w:val="00E22F1F"/>
    <w:rsid w:val="00E230F1"/>
    <w:rsid w:val="00E2497C"/>
    <w:rsid w:val="00E2540F"/>
    <w:rsid w:val="00E2769B"/>
    <w:rsid w:val="00E30B28"/>
    <w:rsid w:val="00E31CEB"/>
    <w:rsid w:val="00E353EF"/>
    <w:rsid w:val="00E358A0"/>
    <w:rsid w:val="00E35BB8"/>
    <w:rsid w:val="00E37AFD"/>
    <w:rsid w:val="00E40B6D"/>
    <w:rsid w:val="00E40BDA"/>
    <w:rsid w:val="00E42715"/>
    <w:rsid w:val="00E44170"/>
    <w:rsid w:val="00E46805"/>
    <w:rsid w:val="00E51FD3"/>
    <w:rsid w:val="00E53014"/>
    <w:rsid w:val="00E53F07"/>
    <w:rsid w:val="00E545A7"/>
    <w:rsid w:val="00E54BD9"/>
    <w:rsid w:val="00E55EBB"/>
    <w:rsid w:val="00E6185A"/>
    <w:rsid w:val="00E61CC5"/>
    <w:rsid w:val="00E62194"/>
    <w:rsid w:val="00E625E6"/>
    <w:rsid w:val="00E633EE"/>
    <w:rsid w:val="00E63E57"/>
    <w:rsid w:val="00E64283"/>
    <w:rsid w:val="00E64BD9"/>
    <w:rsid w:val="00E64FCD"/>
    <w:rsid w:val="00E66A30"/>
    <w:rsid w:val="00E67803"/>
    <w:rsid w:val="00E678CF"/>
    <w:rsid w:val="00E70BBF"/>
    <w:rsid w:val="00E718CC"/>
    <w:rsid w:val="00E72521"/>
    <w:rsid w:val="00E74859"/>
    <w:rsid w:val="00E74EAF"/>
    <w:rsid w:val="00E758EA"/>
    <w:rsid w:val="00E80F9E"/>
    <w:rsid w:val="00E81833"/>
    <w:rsid w:val="00E81B62"/>
    <w:rsid w:val="00E81CD0"/>
    <w:rsid w:val="00E8473E"/>
    <w:rsid w:val="00E84AA7"/>
    <w:rsid w:val="00E86AA1"/>
    <w:rsid w:val="00E86EBF"/>
    <w:rsid w:val="00E87A3D"/>
    <w:rsid w:val="00E9088E"/>
    <w:rsid w:val="00E90C6E"/>
    <w:rsid w:val="00E90E87"/>
    <w:rsid w:val="00E90F36"/>
    <w:rsid w:val="00E9148B"/>
    <w:rsid w:val="00E91503"/>
    <w:rsid w:val="00E91EB4"/>
    <w:rsid w:val="00E9203E"/>
    <w:rsid w:val="00E922E0"/>
    <w:rsid w:val="00E9241E"/>
    <w:rsid w:val="00E929B7"/>
    <w:rsid w:val="00E937C5"/>
    <w:rsid w:val="00E94018"/>
    <w:rsid w:val="00E94139"/>
    <w:rsid w:val="00E94715"/>
    <w:rsid w:val="00E95AF2"/>
    <w:rsid w:val="00E96D8E"/>
    <w:rsid w:val="00EA0618"/>
    <w:rsid w:val="00EA1880"/>
    <w:rsid w:val="00EA250A"/>
    <w:rsid w:val="00EA2AFF"/>
    <w:rsid w:val="00EA2C3F"/>
    <w:rsid w:val="00EA5D2E"/>
    <w:rsid w:val="00EA6F8B"/>
    <w:rsid w:val="00EB1751"/>
    <w:rsid w:val="00EB2BC6"/>
    <w:rsid w:val="00EB3EF3"/>
    <w:rsid w:val="00EB409E"/>
    <w:rsid w:val="00EB7E60"/>
    <w:rsid w:val="00EC002E"/>
    <w:rsid w:val="00EC182F"/>
    <w:rsid w:val="00EC1917"/>
    <w:rsid w:val="00EC3211"/>
    <w:rsid w:val="00EC41D1"/>
    <w:rsid w:val="00EC76AD"/>
    <w:rsid w:val="00ED0140"/>
    <w:rsid w:val="00ED04A6"/>
    <w:rsid w:val="00ED0ED7"/>
    <w:rsid w:val="00ED0F76"/>
    <w:rsid w:val="00ED20C7"/>
    <w:rsid w:val="00ED2783"/>
    <w:rsid w:val="00ED2970"/>
    <w:rsid w:val="00ED2A86"/>
    <w:rsid w:val="00ED3402"/>
    <w:rsid w:val="00ED4B29"/>
    <w:rsid w:val="00ED73DD"/>
    <w:rsid w:val="00ED7B2C"/>
    <w:rsid w:val="00ED7F5C"/>
    <w:rsid w:val="00EE05BD"/>
    <w:rsid w:val="00EE33E8"/>
    <w:rsid w:val="00EE3789"/>
    <w:rsid w:val="00EE37B9"/>
    <w:rsid w:val="00EE380B"/>
    <w:rsid w:val="00EE3F9D"/>
    <w:rsid w:val="00EE454B"/>
    <w:rsid w:val="00EE4AA4"/>
    <w:rsid w:val="00EE5787"/>
    <w:rsid w:val="00EE59EC"/>
    <w:rsid w:val="00EE65C1"/>
    <w:rsid w:val="00EF0DC3"/>
    <w:rsid w:val="00EF108D"/>
    <w:rsid w:val="00EF12F8"/>
    <w:rsid w:val="00EF2E7D"/>
    <w:rsid w:val="00EF3771"/>
    <w:rsid w:val="00EF4479"/>
    <w:rsid w:val="00EF51A7"/>
    <w:rsid w:val="00EF7B8C"/>
    <w:rsid w:val="00F00032"/>
    <w:rsid w:val="00F00345"/>
    <w:rsid w:val="00F0037C"/>
    <w:rsid w:val="00F003DB"/>
    <w:rsid w:val="00F00702"/>
    <w:rsid w:val="00F01E03"/>
    <w:rsid w:val="00F03C7D"/>
    <w:rsid w:val="00F05C26"/>
    <w:rsid w:val="00F060EC"/>
    <w:rsid w:val="00F06150"/>
    <w:rsid w:val="00F0636D"/>
    <w:rsid w:val="00F0637B"/>
    <w:rsid w:val="00F072F5"/>
    <w:rsid w:val="00F07F98"/>
    <w:rsid w:val="00F11BEA"/>
    <w:rsid w:val="00F11E38"/>
    <w:rsid w:val="00F1234D"/>
    <w:rsid w:val="00F12398"/>
    <w:rsid w:val="00F12E3B"/>
    <w:rsid w:val="00F13721"/>
    <w:rsid w:val="00F14DD3"/>
    <w:rsid w:val="00F153FC"/>
    <w:rsid w:val="00F16204"/>
    <w:rsid w:val="00F17189"/>
    <w:rsid w:val="00F1727E"/>
    <w:rsid w:val="00F206B4"/>
    <w:rsid w:val="00F20F02"/>
    <w:rsid w:val="00F21528"/>
    <w:rsid w:val="00F22111"/>
    <w:rsid w:val="00F2234B"/>
    <w:rsid w:val="00F2350B"/>
    <w:rsid w:val="00F239A8"/>
    <w:rsid w:val="00F24EB3"/>
    <w:rsid w:val="00F25311"/>
    <w:rsid w:val="00F3040E"/>
    <w:rsid w:val="00F31D5D"/>
    <w:rsid w:val="00F31D79"/>
    <w:rsid w:val="00F35856"/>
    <w:rsid w:val="00F40218"/>
    <w:rsid w:val="00F40CE8"/>
    <w:rsid w:val="00F4262F"/>
    <w:rsid w:val="00F42787"/>
    <w:rsid w:val="00F43A81"/>
    <w:rsid w:val="00F44502"/>
    <w:rsid w:val="00F45E07"/>
    <w:rsid w:val="00F463CE"/>
    <w:rsid w:val="00F4712C"/>
    <w:rsid w:val="00F5041E"/>
    <w:rsid w:val="00F518C4"/>
    <w:rsid w:val="00F5388D"/>
    <w:rsid w:val="00F53F3D"/>
    <w:rsid w:val="00F557BF"/>
    <w:rsid w:val="00F55CA4"/>
    <w:rsid w:val="00F57631"/>
    <w:rsid w:val="00F619C7"/>
    <w:rsid w:val="00F61FAE"/>
    <w:rsid w:val="00F623EE"/>
    <w:rsid w:val="00F644DE"/>
    <w:rsid w:val="00F64CDA"/>
    <w:rsid w:val="00F64E93"/>
    <w:rsid w:val="00F653E6"/>
    <w:rsid w:val="00F65734"/>
    <w:rsid w:val="00F66549"/>
    <w:rsid w:val="00F67582"/>
    <w:rsid w:val="00F67CDC"/>
    <w:rsid w:val="00F67EA4"/>
    <w:rsid w:val="00F70C9C"/>
    <w:rsid w:val="00F70CF2"/>
    <w:rsid w:val="00F71199"/>
    <w:rsid w:val="00F711F5"/>
    <w:rsid w:val="00F715B8"/>
    <w:rsid w:val="00F731B7"/>
    <w:rsid w:val="00F73216"/>
    <w:rsid w:val="00F74905"/>
    <w:rsid w:val="00F74948"/>
    <w:rsid w:val="00F751F6"/>
    <w:rsid w:val="00F80BB0"/>
    <w:rsid w:val="00F82756"/>
    <w:rsid w:val="00F837D3"/>
    <w:rsid w:val="00F838A9"/>
    <w:rsid w:val="00F85304"/>
    <w:rsid w:val="00F857E0"/>
    <w:rsid w:val="00F85ECB"/>
    <w:rsid w:val="00F8742E"/>
    <w:rsid w:val="00F875BF"/>
    <w:rsid w:val="00F875EE"/>
    <w:rsid w:val="00F90053"/>
    <w:rsid w:val="00F91100"/>
    <w:rsid w:val="00F95BE1"/>
    <w:rsid w:val="00FA03AB"/>
    <w:rsid w:val="00FA07F1"/>
    <w:rsid w:val="00FA0EF8"/>
    <w:rsid w:val="00FA3610"/>
    <w:rsid w:val="00FA3917"/>
    <w:rsid w:val="00FA587B"/>
    <w:rsid w:val="00FA5E94"/>
    <w:rsid w:val="00FA6A70"/>
    <w:rsid w:val="00FA70FA"/>
    <w:rsid w:val="00FA74C2"/>
    <w:rsid w:val="00FA7FEC"/>
    <w:rsid w:val="00FB4478"/>
    <w:rsid w:val="00FB4B2F"/>
    <w:rsid w:val="00FB5AE2"/>
    <w:rsid w:val="00FB5E6C"/>
    <w:rsid w:val="00FB6C93"/>
    <w:rsid w:val="00FB6F42"/>
    <w:rsid w:val="00FB7025"/>
    <w:rsid w:val="00FB767F"/>
    <w:rsid w:val="00FB784D"/>
    <w:rsid w:val="00FB7D31"/>
    <w:rsid w:val="00FC0480"/>
    <w:rsid w:val="00FC1A13"/>
    <w:rsid w:val="00FC29DE"/>
    <w:rsid w:val="00FC2CE1"/>
    <w:rsid w:val="00FC5DC0"/>
    <w:rsid w:val="00FC610A"/>
    <w:rsid w:val="00FC65D6"/>
    <w:rsid w:val="00FC7100"/>
    <w:rsid w:val="00FD1969"/>
    <w:rsid w:val="00FD25E8"/>
    <w:rsid w:val="00FD5056"/>
    <w:rsid w:val="00FD7684"/>
    <w:rsid w:val="00FD7A93"/>
    <w:rsid w:val="00FD7D32"/>
    <w:rsid w:val="00FE05B2"/>
    <w:rsid w:val="00FE0A35"/>
    <w:rsid w:val="00FE15C7"/>
    <w:rsid w:val="00FE1A4A"/>
    <w:rsid w:val="00FE1BDD"/>
    <w:rsid w:val="00FE2206"/>
    <w:rsid w:val="00FE297B"/>
    <w:rsid w:val="00FE29E2"/>
    <w:rsid w:val="00FE3B23"/>
    <w:rsid w:val="00FE51A7"/>
    <w:rsid w:val="00FE5CCD"/>
    <w:rsid w:val="00FE6D63"/>
    <w:rsid w:val="00FE7BDE"/>
    <w:rsid w:val="00FF1826"/>
    <w:rsid w:val="00FF3471"/>
    <w:rsid w:val="00FF3510"/>
    <w:rsid w:val="00FF3764"/>
    <w:rsid w:val="00FF5BAD"/>
    <w:rsid w:val="00FF60C3"/>
    <w:rsid w:val="00FF6FA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9A794"/>
  <w15:docId w15:val="{C9B4B6C2-3BA4-42F3-9AA6-FD33E25C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9DB"/>
    <w:pPr>
      <w:spacing w:after="100" w:line="276" w:lineRule="auto"/>
      <w:ind w:left="425"/>
    </w:pPr>
  </w:style>
  <w:style w:type="paragraph" w:styleId="Heading1">
    <w:name w:val="heading 1"/>
    <w:basedOn w:val="Normal"/>
    <w:next w:val="Normal"/>
    <w:link w:val="Heading1Char"/>
    <w:uiPriority w:val="9"/>
    <w:qFormat/>
    <w:rsid w:val="004B19DB"/>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4B19DB"/>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4B19DB"/>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9DB"/>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4B19DB"/>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4B19DB"/>
    <w:rPr>
      <w:rFonts w:asciiTheme="majorHAnsi" w:eastAsiaTheme="majorEastAsia" w:hAnsiTheme="majorHAnsi" w:cstheme="majorBidi"/>
      <w:b/>
      <w:bCs/>
      <w:color w:val="4472C4" w:themeColor="accent1"/>
    </w:rPr>
  </w:style>
  <w:style w:type="paragraph" w:styleId="BalloonText">
    <w:name w:val="Balloon Text"/>
    <w:basedOn w:val="Normal"/>
    <w:link w:val="BalloonTextChar"/>
    <w:uiPriority w:val="99"/>
    <w:semiHidden/>
    <w:unhideWhenUsed/>
    <w:rsid w:val="004B19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9DB"/>
    <w:rPr>
      <w:rFonts w:ascii="Tahoma" w:hAnsi="Tahoma" w:cs="Tahoma"/>
      <w:sz w:val="16"/>
      <w:szCs w:val="16"/>
    </w:rPr>
  </w:style>
  <w:style w:type="character" w:customStyle="1" w:styleId="surveyheading">
    <w:name w:val="survey_heading"/>
    <w:basedOn w:val="DefaultParagraphFont"/>
    <w:rsid w:val="004B19DB"/>
  </w:style>
  <w:style w:type="paragraph" w:styleId="ListParagraph">
    <w:name w:val="List Paragraph"/>
    <w:basedOn w:val="Normal"/>
    <w:uiPriority w:val="34"/>
    <w:qFormat/>
    <w:rsid w:val="004B19DB"/>
    <w:pPr>
      <w:ind w:left="720"/>
      <w:contextualSpacing/>
    </w:pPr>
  </w:style>
  <w:style w:type="character" w:customStyle="1" w:styleId="surveyquestion">
    <w:name w:val="survey_question"/>
    <w:basedOn w:val="DefaultParagraphFont"/>
    <w:rsid w:val="004B19DB"/>
  </w:style>
  <w:style w:type="character" w:customStyle="1" w:styleId="surveynormal">
    <w:name w:val="survey_normal"/>
    <w:basedOn w:val="DefaultParagraphFont"/>
    <w:rsid w:val="004B19DB"/>
  </w:style>
  <w:style w:type="paragraph" w:styleId="NormalWeb">
    <w:name w:val="Normal (Web)"/>
    <w:basedOn w:val="Normal"/>
    <w:uiPriority w:val="99"/>
    <w:unhideWhenUsed/>
    <w:rsid w:val="004B19DB"/>
    <w:pPr>
      <w:spacing w:before="100" w:beforeAutospacing="1" w:afterAutospacing="1" w:line="240" w:lineRule="auto"/>
      <w:ind w:left="0"/>
    </w:pPr>
    <w:rPr>
      <w:rFonts w:ascii="Times New Roman" w:eastAsia="Times New Roman" w:hAnsi="Times New Roman" w:cs="Times New Roman"/>
      <w:sz w:val="24"/>
      <w:szCs w:val="24"/>
      <w:lang w:eastAsia="en-NZ"/>
    </w:rPr>
  </w:style>
  <w:style w:type="character" w:styleId="Hyperlink">
    <w:name w:val="Hyperlink"/>
    <w:basedOn w:val="DefaultParagraphFont"/>
    <w:uiPriority w:val="99"/>
    <w:unhideWhenUsed/>
    <w:rsid w:val="004B19DB"/>
    <w:rPr>
      <w:color w:val="0000FF"/>
      <w:u w:val="single"/>
    </w:rPr>
  </w:style>
  <w:style w:type="paragraph" w:styleId="Header">
    <w:name w:val="header"/>
    <w:basedOn w:val="Normal"/>
    <w:link w:val="HeaderChar"/>
    <w:uiPriority w:val="99"/>
    <w:unhideWhenUsed/>
    <w:rsid w:val="004B19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19DB"/>
  </w:style>
  <w:style w:type="paragraph" w:styleId="Footer">
    <w:name w:val="footer"/>
    <w:basedOn w:val="Normal"/>
    <w:link w:val="FooterChar"/>
    <w:uiPriority w:val="99"/>
    <w:unhideWhenUsed/>
    <w:rsid w:val="004B19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19DB"/>
  </w:style>
  <w:style w:type="character" w:styleId="Strong">
    <w:name w:val="Strong"/>
    <w:basedOn w:val="DefaultParagraphFont"/>
    <w:uiPriority w:val="22"/>
    <w:qFormat/>
    <w:rsid w:val="004B19DB"/>
    <w:rPr>
      <w:b/>
      <w:bCs/>
    </w:rPr>
  </w:style>
  <w:style w:type="paragraph" w:styleId="TOCHeading">
    <w:name w:val="TOC Heading"/>
    <w:basedOn w:val="Heading1"/>
    <w:next w:val="Normal"/>
    <w:uiPriority w:val="39"/>
    <w:unhideWhenUsed/>
    <w:qFormat/>
    <w:rsid w:val="004B19DB"/>
    <w:pPr>
      <w:ind w:left="0"/>
      <w:outlineLvl w:val="9"/>
    </w:pPr>
    <w:rPr>
      <w:lang w:val="en-US"/>
    </w:rPr>
  </w:style>
  <w:style w:type="paragraph" w:styleId="TOC1">
    <w:name w:val="toc 1"/>
    <w:basedOn w:val="Normal"/>
    <w:next w:val="Normal"/>
    <w:autoRedefine/>
    <w:uiPriority w:val="39"/>
    <w:unhideWhenUsed/>
    <w:rsid w:val="00AB2290"/>
    <w:pPr>
      <w:tabs>
        <w:tab w:val="left" w:pos="709"/>
        <w:tab w:val="right" w:leader="dot" w:pos="9016"/>
      </w:tabs>
      <w:ind w:left="709" w:hanging="709"/>
    </w:pPr>
    <w:rPr>
      <w:rFonts w:cstheme="minorHAnsi"/>
      <w:b/>
      <w:noProof/>
      <w:lang w:val="en-AU"/>
    </w:rPr>
  </w:style>
  <w:style w:type="paragraph" w:styleId="TOC2">
    <w:name w:val="toc 2"/>
    <w:basedOn w:val="Normal"/>
    <w:next w:val="Normal"/>
    <w:autoRedefine/>
    <w:uiPriority w:val="39"/>
    <w:unhideWhenUsed/>
    <w:rsid w:val="004B19DB"/>
    <w:pPr>
      <w:ind w:left="220"/>
    </w:pPr>
  </w:style>
  <w:style w:type="character" w:styleId="Emphasis">
    <w:name w:val="Emphasis"/>
    <w:basedOn w:val="DefaultParagraphFont"/>
    <w:uiPriority w:val="20"/>
    <w:qFormat/>
    <w:rsid w:val="004B19DB"/>
    <w:rPr>
      <w:b/>
      <w:bCs/>
      <w:i w:val="0"/>
      <w:iCs w:val="0"/>
    </w:rPr>
  </w:style>
  <w:style w:type="character" w:styleId="FollowedHyperlink">
    <w:name w:val="FollowedHyperlink"/>
    <w:basedOn w:val="DefaultParagraphFont"/>
    <w:uiPriority w:val="99"/>
    <w:semiHidden/>
    <w:unhideWhenUsed/>
    <w:rsid w:val="004B19DB"/>
    <w:rPr>
      <w:color w:val="954F72" w:themeColor="followedHyperlink"/>
      <w:u w:val="single"/>
    </w:rPr>
  </w:style>
  <w:style w:type="paragraph" w:customStyle="1" w:styleId="RCode">
    <w:name w:val="R Code"/>
    <w:basedOn w:val="Normal"/>
    <w:next w:val="Normal"/>
    <w:qFormat/>
    <w:rsid w:val="004B19DB"/>
    <w:pPr>
      <w:spacing w:after="0"/>
    </w:pPr>
    <w:rPr>
      <w:rFonts w:ascii="Courier New" w:hAnsi="Courier New"/>
      <w:sz w:val="20"/>
    </w:rPr>
  </w:style>
  <w:style w:type="paragraph" w:styleId="Title">
    <w:name w:val="Title"/>
    <w:basedOn w:val="Normal"/>
    <w:next w:val="Normal"/>
    <w:link w:val="TitleChar"/>
    <w:uiPriority w:val="10"/>
    <w:qFormat/>
    <w:rsid w:val="004B19DB"/>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B19DB"/>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4B19DB"/>
    <w:pPr>
      <w:numPr>
        <w:ilvl w:val="1"/>
      </w:numPr>
      <w:ind w:left="425"/>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4B19DB"/>
    <w:rPr>
      <w:rFonts w:asciiTheme="majorHAnsi" w:eastAsiaTheme="majorEastAsia" w:hAnsiTheme="majorHAnsi" w:cstheme="majorBidi"/>
      <w:i/>
      <w:iCs/>
      <w:color w:val="4472C4" w:themeColor="accent1"/>
      <w:spacing w:val="15"/>
      <w:sz w:val="24"/>
      <w:szCs w:val="24"/>
    </w:rPr>
  </w:style>
  <w:style w:type="paragraph" w:customStyle="1" w:styleId="HorizonHeading">
    <w:name w:val="Horizon Heading"/>
    <w:basedOn w:val="Normal"/>
    <w:next w:val="Normal"/>
    <w:qFormat/>
    <w:rsid w:val="004B19DB"/>
    <w:rPr>
      <w:b/>
      <w:caps/>
      <w:sz w:val="28"/>
      <w:szCs w:val="32"/>
      <w:u w:val="single"/>
    </w:rPr>
  </w:style>
  <w:style w:type="paragraph" w:customStyle="1" w:styleId="HorizonSubheading">
    <w:name w:val="Horizon Subheading"/>
    <w:basedOn w:val="HorizonHeading"/>
    <w:next w:val="Normal"/>
    <w:qFormat/>
    <w:rsid w:val="004B19DB"/>
    <w:pPr>
      <w:numPr>
        <w:numId w:val="1"/>
      </w:numPr>
    </w:pPr>
    <w:rPr>
      <w:caps w:val="0"/>
      <w:u w:val="none"/>
    </w:rPr>
  </w:style>
  <w:style w:type="table" w:customStyle="1" w:styleId="Horizontable">
    <w:name w:val="Horizontable"/>
    <w:basedOn w:val="TableNormal"/>
    <w:uiPriority w:val="99"/>
    <w:rsid w:val="004B19DB"/>
    <w:pPr>
      <w:spacing w:after="0" w:line="240" w:lineRule="auto"/>
      <w:jc w:val="right"/>
    </w:pPr>
    <w:rPr>
      <w:rFonts w:ascii="Calibri" w:hAnsi="Calibri"/>
      <w:sz w:val="18"/>
    </w:rPr>
    <w:tblPr>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tblPr/>
      <w:tcPr>
        <w:tcBorders>
          <w:top w:val="single" w:sz="4" w:space="0" w:color="auto"/>
          <w:left w:val="single" w:sz="4" w:space="0" w:color="auto"/>
          <w:bottom w:val="single" w:sz="4" w:space="0" w:color="auto"/>
          <w:right w:val="single" w:sz="4" w:space="0" w:color="auto"/>
        </w:tcBorders>
      </w:tcPr>
    </w:tblStylePr>
    <w:tblStylePr w:type="firstCol">
      <w:pPr>
        <w:jc w:val="left"/>
      </w:pPr>
      <w:tblPr/>
      <w:tcPr>
        <w:tcBorders>
          <w:top w:val="single" w:sz="4" w:space="0" w:color="auto"/>
          <w:left w:val="single" w:sz="4" w:space="0" w:color="auto"/>
          <w:bottom w:val="single" w:sz="4" w:space="0" w:color="auto"/>
          <w:right w:val="single" w:sz="4" w:space="0" w:color="auto"/>
        </w:tcBorders>
      </w:tcPr>
    </w:tblStylePr>
  </w:style>
  <w:style w:type="paragraph" w:styleId="FootnoteText">
    <w:name w:val="footnote text"/>
    <w:basedOn w:val="Normal"/>
    <w:link w:val="FootnoteTextChar"/>
    <w:uiPriority w:val="99"/>
    <w:semiHidden/>
    <w:unhideWhenUsed/>
    <w:rsid w:val="004B19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19DB"/>
    <w:rPr>
      <w:sz w:val="20"/>
      <w:szCs w:val="20"/>
    </w:rPr>
  </w:style>
  <w:style w:type="character" w:styleId="FootnoteReference">
    <w:name w:val="footnote reference"/>
    <w:basedOn w:val="DefaultParagraphFont"/>
    <w:uiPriority w:val="99"/>
    <w:semiHidden/>
    <w:unhideWhenUsed/>
    <w:rsid w:val="004B19DB"/>
    <w:rPr>
      <w:vertAlign w:val="superscript"/>
    </w:rPr>
  </w:style>
  <w:style w:type="character" w:customStyle="1" w:styleId="st1">
    <w:name w:val="st1"/>
    <w:basedOn w:val="DefaultParagraphFont"/>
    <w:rsid w:val="004B19DB"/>
  </w:style>
  <w:style w:type="paragraph" w:styleId="TOC3">
    <w:name w:val="toc 3"/>
    <w:basedOn w:val="Normal"/>
    <w:next w:val="Normal"/>
    <w:autoRedefine/>
    <w:uiPriority w:val="39"/>
    <w:unhideWhenUsed/>
    <w:rsid w:val="004B19DB"/>
    <w:pPr>
      <w:tabs>
        <w:tab w:val="left" w:pos="1320"/>
        <w:tab w:val="right" w:leader="dot" w:pos="9016"/>
      </w:tabs>
      <w:ind w:left="442"/>
    </w:pPr>
    <w:rPr>
      <w:rFonts w:ascii="Calibri" w:hAnsi="Calibri" w:cstheme="minorHAnsi"/>
      <w:bCs/>
      <w:noProof/>
      <w:sz w:val="20"/>
      <w:lang w:val="en-AU"/>
    </w:rPr>
  </w:style>
  <w:style w:type="character" w:customStyle="1" w:styleId="CommentTextChar">
    <w:name w:val="Comment Text Char"/>
    <w:basedOn w:val="DefaultParagraphFont"/>
    <w:link w:val="CommentText"/>
    <w:uiPriority w:val="99"/>
    <w:rsid w:val="004B19DB"/>
    <w:rPr>
      <w:rFonts w:ascii="Times New Roman" w:hAnsi="Times New Roman" w:cs="Times New Roman"/>
      <w:sz w:val="20"/>
      <w:szCs w:val="20"/>
      <w:lang w:val="en-US"/>
    </w:rPr>
  </w:style>
  <w:style w:type="paragraph" w:styleId="CommentText">
    <w:name w:val="annotation text"/>
    <w:basedOn w:val="Normal"/>
    <w:link w:val="CommentTextChar"/>
    <w:uiPriority w:val="99"/>
    <w:unhideWhenUsed/>
    <w:rsid w:val="004B19DB"/>
    <w:pPr>
      <w:spacing w:after="0" w:line="240" w:lineRule="auto"/>
      <w:ind w:left="0"/>
    </w:pPr>
    <w:rPr>
      <w:rFonts w:ascii="Times New Roman" w:hAnsi="Times New Roman" w:cs="Times New Roman"/>
      <w:sz w:val="20"/>
      <w:szCs w:val="20"/>
      <w:lang w:val="en-US"/>
    </w:rPr>
  </w:style>
  <w:style w:type="character" w:customStyle="1" w:styleId="CommentTextChar1">
    <w:name w:val="Comment Text Char1"/>
    <w:basedOn w:val="DefaultParagraphFont"/>
    <w:uiPriority w:val="99"/>
    <w:semiHidden/>
    <w:rsid w:val="004B19DB"/>
    <w:rPr>
      <w:sz w:val="20"/>
      <w:szCs w:val="20"/>
    </w:rPr>
  </w:style>
  <w:style w:type="character" w:customStyle="1" w:styleId="CommentSubjectChar">
    <w:name w:val="Comment Subject Char"/>
    <w:basedOn w:val="CommentTextChar"/>
    <w:link w:val="CommentSubject"/>
    <w:uiPriority w:val="99"/>
    <w:semiHidden/>
    <w:rsid w:val="004B19DB"/>
    <w:rPr>
      <w:rFonts w:ascii="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semiHidden/>
    <w:unhideWhenUsed/>
    <w:rsid w:val="004B19DB"/>
    <w:rPr>
      <w:b/>
      <w:bCs/>
    </w:rPr>
  </w:style>
  <w:style w:type="character" w:customStyle="1" w:styleId="CommentSubjectChar1">
    <w:name w:val="Comment Subject Char1"/>
    <w:basedOn w:val="CommentTextChar1"/>
    <w:uiPriority w:val="99"/>
    <w:semiHidden/>
    <w:rsid w:val="004B19DB"/>
    <w:rPr>
      <w:b/>
      <w:bCs/>
      <w:sz w:val="20"/>
      <w:szCs w:val="20"/>
    </w:rPr>
  </w:style>
  <w:style w:type="character" w:styleId="UnresolvedMention">
    <w:name w:val="Unresolved Mention"/>
    <w:basedOn w:val="DefaultParagraphFont"/>
    <w:uiPriority w:val="99"/>
    <w:semiHidden/>
    <w:unhideWhenUsed/>
    <w:rsid w:val="004B19DB"/>
    <w:rPr>
      <w:color w:val="605E5C"/>
      <w:shd w:val="clear" w:color="auto" w:fill="E1DFDD"/>
    </w:rPr>
  </w:style>
  <w:style w:type="table" w:styleId="TableGrid">
    <w:name w:val="Table Grid"/>
    <w:basedOn w:val="TableNormal"/>
    <w:uiPriority w:val="39"/>
    <w:rsid w:val="004B19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B19DB"/>
    <w:rPr>
      <w:sz w:val="16"/>
      <w:szCs w:val="16"/>
    </w:rPr>
  </w:style>
  <w:style w:type="table" w:customStyle="1" w:styleId="TableGrid1">
    <w:name w:val="Table Grid1"/>
    <w:basedOn w:val="TableNormal"/>
    <w:next w:val="TableGrid"/>
    <w:uiPriority w:val="39"/>
    <w:rsid w:val="004B19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B19DB"/>
    <w:pPr>
      <w:spacing w:after="0" w:line="240" w:lineRule="auto"/>
      <w:ind w:left="42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B19DB"/>
    <w:pPr>
      <w:spacing w:after="0" w:line="240" w:lineRule="auto"/>
      <w:ind w:left="42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4B19D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B0E97"/>
    <w:pPr>
      <w:spacing w:after="0" w:line="240" w:lineRule="auto"/>
    </w:pPr>
  </w:style>
  <w:style w:type="paragraph" w:customStyle="1" w:styleId="msonormal0">
    <w:name w:val="msonormal"/>
    <w:basedOn w:val="Normal"/>
    <w:rsid w:val="00FE51A7"/>
    <w:pPr>
      <w:spacing w:before="100" w:beforeAutospacing="1" w:afterAutospacing="1" w:line="240" w:lineRule="auto"/>
      <w:ind w:left="0"/>
    </w:pPr>
    <w:rPr>
      <w:rFonts w:ascii="Times New Roman" w:eastAsia="Times New Roman" w:hAnsi="Times New Roman" w:cs="Times New Roman"/>
      <w:sz w:val="24"/>
      <w:szCs w:val="24"/>
      <w:lang w:eastAsia="en-NZ"/>
    </w:rPr>
  </w:style>
  <w:style w:type="paragraph" w:customStyle="1" w:styleId="xl65">
    <w:name w:val="xl65"/>
    <w:basedOn w:val="Normal"/>
    <w:rsid w:val="00FE51A7"/>
    <w:pPr>
      <w:pBdr>
        <w:top w:val="single" w:sz="4" w:space="0" w:color="auto"/>
        <w:left w:val="single" w:sz="4" w:space="0" w:color="auto"/>
      </w:pBdr>
      <w:spacing w:before="100" w:beforeAutospacing="1" w:afterAutospacing="1" w:line="240" w:lineRule="auto"/>
      <w:ind w:left="0"/>
      <w:jc w:val="center"/>
      <w:textAlignment w:val="center"/>
    </w:pPr>
    <w:rPr>
      <w:rFonts w:ascii="Times New Roman" w:eastAsia="Times New Roman" w:hAnsi="Times New Roman" w:cs="Times New Roman"/>
      <w:sz w:val="16"/>
      <w:szCs w:val="16"/>
      <w:lang w:eastAsia="en-NZ"/>
    </w:rPr>
  </w:style>
  <w:style w:type="paragraph" w:customStyle="1" w:styleId="xl66">
    <w:name w:val="xl66"/>
    <w:basedOn w:val="Normal"/>
    <w:rsid w:val="00FE51A7"/>
    <w:pPr>
      <w:pBdr>
        <w:top w:val="single" w:sz="4" w:space="0" w:color="auto"/>
        <w:left w:val="single" w:sz="4" w:space="0" w:color="auto"/>
        <w:right w:val="single" w:sz="4" w:space="0" w:color="auto"/>
      </w:pBdr>
      <w:spacing w:before="100" w:beforeAutospacing="1" w:afterAutospacing="1" w:line="240" w:lineRule="auto"/>
      <w:ind w:left="0"/>
      <w:jc w:val="center"/>
      <w:textAlignment w:val="center"/>
    </w:pPr>
    <w:rPr>
      <w:rFonts w:ascii="Times New Roman" w:eastAsia="Times New Roman" w:hAnsi="Times New Roman" w:cs="Times New Roman"/>
      <w:sz w:val="16"/>
      <w:szCs w:val="16"/>
      <w:lang w:eastAsia="en-NZ"/>
    </w:rPr>
  </w:style>
  <w:style w:type="paragraph" w:customStyle="1" w:styleId="xl67">
    <w:name w:val="xl67"/>
    <w:basedOn w:val="Normal"/>
    <w:rsid w:val="00FE51A7"/>
    <w:pPr>
      <w:pBdr>
        <w:right w:val="single" w:sz="4" w:space="0" w:color="auto"/>
      </w:pBdr>
      <w:spacing w:before="100" w:beforeAutospacing="1" w:afterAutospacing="1" w:line="240" w:lineRule="auto"/>
      <w:ind w:left="0"/>
      <w:textAlignment w:val="center"/>
    </w:pPr>
    <w:rPr>
      <w:rFonts w:ascii="Times New Roman" w:eastAsia="Times New Roman" w:hAnsi="Times New Roman" w:cs="Times New Roman"/>
      <w:color w:val="0070C0"/>
      <w:sz w:val="24"/>
      <w:szCs w:val="24"/>
      <w:lang w:eastAsia="en-NZ"/>
    </w:rPr>
  </w:style>
  <w:style w:type="paragraph" w:customStyle="1" w:styleId="xl68">
    <w:name w:val="xl68"/>
    <w:basedOn w:val="Normal"/>
    <w:rsid w:val="00FE51A7"/>
    <w:pPr>
      <w:pBdr>
        <w:left w:val="single" w:sz="4" w:space="0" w:color="auto"/>
      </w:pBdr>
      <w:spacing w:before="100" w:beforeAutospacing="1" w:afterAutospacing="1" w:line="240" w:lineRule="auto"/>
      <w:ind w:left="0"/>
      <w:textAlignment w:val="center"/>
    </w:pPr>
    <w:rPr>
      <w:rFonts w:ascii="Times New Roman" w:eastAsia="Times New Roman" w:hAnsi="Times New Roman" w:cs="Times New Roman"/>
      <w:color w:val="FF0000"/>
      <w:sz w:val="24"/>
      <w:szCs w:val="24"/>
      <w:lang w:eastAsia="en-NZ"/>
    </w:rPr>
  </w:style>
  <w:style w:type="paragraph" w:customStyle="1" w:styleId="xl69">
    <w:name w:val="xl69"/>
    <w:basedOn w:val="Normal"/>
    <w:rsid w:val="00FE51A7"/>
    <w:pPr>
      <w:spacing w:before="100" w:beforeAutospacing="1" w:afterAutospacing="1" w:line="240" w:lineRule="auto"/>
      <w:ind w:left="0"/>
      <w:textAlignment w:val="center"/>
    </w:pPr>
    <w:rPr>
      <w:rFonts w:ascii="Times New Roman" w:eastAsia="Times New Roman" w:hAnsi="Times New Roman" w:cs="Times New Roman"/>
      <w:sz w:val="24"/>
      <w:szCs w:val="24"/>
      <w:lang w:eastAsia="en-NZ"/>
    </w:rPr>
  </w:style>
  <w:style w:type="paragraph" w:customStyle="1" w:styleId="xl70">
    <w:name w:val="xl70"/>
    <w:basedOn w:val="Normal"/>
    <w:rsid w:val="00FE51A7"/>
    <w:pPr>
      <w:spacing w:before="100" w:beforeAutospacing="1" w:afterAutospacing="1" w:line="240" w:lineRule="auto"/>
      <w:ind w:left="0"/>
      <w:textAlignment w:val="center"/>
    </w:pPr>
    <w:rPr>
      <w:rFonts w:ascii="Times New Roman" w:eastAsia="Times New Roman" w:hAnsi="Times New Roman" w:cs="Times New Roman"/>
      <w:sz w:val="24"/>
      <w:szCs w:val="24"/>
      <w:lang w:eastAsia="en-NZ"/>
    </w:rPr>
  </w:style>
  <w:style w:type="paragraph" w:customStyle="1" w:styleId="xl71">
    <w:name w:val="xl71"/>
    <w:basedOn w:val="Normal"/>
    <w:rsid w:val="00FE51A7"/>
    <w:pPr>
      <w:spacing w:before="100" w:beforeAutospacing="1" w:afterAutospacing="1" w:line="240" w:lineRule="auto"/>
      <w:ind w:left="0"/>
      <w:textAlignment w:val="center"/>
    </w:pPr>
    <w:rPr>
      <w:rFonts w:ascii="Times New Roman" w:eastAsia="Times New Roman" w:hAnsi="Times New Roman" w:cs="Times New Roman"/>
      <w:sz w:val="24"/>
      <w:szCs w:val="24"/>
      <w:lang w:eastAsia="en-NZ"/>
    </w:rPr>
  </w:style>
  <w:style w:type="paragraph" w:customStyle="1" w:styleId="xl72">
    <w:name w:val="xl72"/>
    <w:basedOn w:val="Normal"/>
    <w:rsid w:val="00FE51A7"/>
    <w:pPr>
      <w:spacing w:before="100" w:beforeAutospacing="1" w:afterAutospacing="1" w:line="240" w:lineRule="auto"/>
      <w:ind w:left="0"/>
      <w:textAlignment w:val="center"/>
    </w:pPr>
    <w:rPr>
      <w:rFonts w:ascii="Times New Roman" w:eastAsia="Times New Roman" w:hAnsi="Times New Roman" w:cs="Times New Roman"/>
      <w:color w:val="FF0000"/>
      <w:sz w:val="24"/>
      <w:szCs w:val="24"/>
      <w:lang w:eastAsia="en-NZ"/>
    </w:rPr>
  </w:style>
  <w:style w:type="paragraph" w:customStyle="1" w:styleId="xl73">
    <w:name w:val="xl73"/>
    <w:basedOn w:val="Normal"/>
    <w:rsid w:val="00FE51A7"/>
    <w:pPr>
      <w:spacing w:before="100" w:beforeAutospacing="1" w:afterAutospacing="1" w:line="240" w:lineRule="auto"/>
      <w:ind w:left="0"/>
      <w:textAlignment w:val="center"/>
    </w:pPr>
    <w:rPr>
      <w:rFonts w:ascii="Times New Roman" w:eastAsia="Times New Roman" w:hAnsi="Times New Roman" w:cs="Times New Roman"/>
      <w:color w:val="0070C0"/>
      <w:sz w:val="24"/>
      <w:szCs w:val="24"/>
      <w:lang w:eastAsia="en-NZ"/>
    </w:rPr>
  </w:style>
  <w:style w:type="paragraph" w:customStyle="1" w:styleId="xl74">
    <w:name w:val="xl74"/>
    <w:basedOn w:val="Normal"/>
    <w:rsid w:val="00FE51A7"/>
    <w:pPr>
      <w:pBdr>
        <w:left w:val="single" w:sz="4" w:space="0" w:color="auto"/>
      </w:pBdr>
      <w:spacing w:before="100" w:beforeAutospacing="1" w:afterAutospacing="1" w:line="240" w:lineRule="auto"/>
      <w:ind w:left="0"/>
      <w:textAlignment w:val="center"/>
    </w:pPr>
    <w:rPr>
      <w:rFonts w:ascii="Times New Roman" w:eastAsia="Times New Roman" w:hAnsi="Times New Roman" w:cs="Times New Roman"/>
      <w:sz w:val="24"/>
      <w:szCs w:val="24"/>
      <w:lang w:eastAsia="en-NZ"/>
    </w:rPr>
  </w:style>
  <w:style w:type="paragraph" w:customStyle="1" w:styleId="xl75">
    <w:name w:val="xl75"/>
    <w:basedOn w:val="Normal"/>
    <w:rsid w:val="00FE51A7"/>
    <w:pPr>
      <w:pBdr>
        <w:top w:val="single" w:sz="4" w:space="0" w:color="auto"/>
        <w:left w:val="single" w:sz="4" w:space="0" w:color="auto"/>
      </w:pBdr>
      <w:spacing w:before="100" w:beforeAutospacing="1" w:afterAutospacing="1" w:line="240" w:lineRule="auto"/>
      <w:ind w:left="0"/>
      <w:textAlignment w:val="center"/>
    </w:pPr>
    <w:rPr>
      <w:rFonts w:ascii="Times New Roman" w:eastAsia="Times New Roman" w:hAnsi="Times New Roman" w:cs="Times New Roman"/>
      <w:sz w:val="24"/>
      <w:szCs w:val="24"/>
      <w:lang w:eastAsia="en-NZ"/>
    </w:rPr>
  </w:style>
  <w:style w:type="paragraph" w:customStyle="1" w:styleId="xl76">
    <w:name w:val="xl76"/>
    <w:basedOn w:val="Normal"/>
    <w:rsid w:val="00FE51A7"/>
    <w:pPr>
      <w:pBdr>
        <w:left w:val="single" w:sz="4" w:space="0" w:color="auto"/>
      </w:pBdr>
      <w:spacing w:before="100" w:beforeAutospacing="1" w:afterAutospacing="1" w:line="240" w:lineRule="auto"/>
      <w:ind w:left="0"/>
      <w:textAlignment w:val="center"/>
    </w:pPr>
    <w:rPr>
      <w:rFonts w:ascii="Times New Roman" w:eastAsia="Times New Roman" w:hAnsi="Times New Roman" w:cs="Times New Roman"/>
      <w:sz w:val="24"/>
      <w:szCs w:val="24"/>
      <w:lang w:eastAsia="en-NZ"/>
    </w:rPr>
  </w:style>
  <w:style w:type="paragraph" w:customStyle="1" w:styleId="xl77">
    <w:name w:val="xl77"/>
    <w:basedOn w:val="Normal"/>
    <w:rsid w:val="00FE51A7"/>
    <w:pPr>
      <w:pBdr>
        <w:left w:val="single" w:sz="4" w:space="0" w:color="auto"/>
      </w:pBdr>
      <w:spacing w:before="100" w:beforeAutospacing="1" w:afterAutospacing="1" w:line="240" w:lineRule="auto"/>
      <w:ind w:left="0"/>
      <w:textAlignment w:val="center"/>
    </w:pPr>
    <w:rPr>
      <w:rFonts w:ascii="Times New Roman" w:eastAsia="Times New Roman" w:hAnsi="Times New Roman" w:cs="Times New Roman"/>
      <w:sz w:val="24"/>
      <w:szCs w:val="24"/>
      <w:lang w:eastAsia="en-NZ"/>
    </w:rPr>
  </w:style>
  <w:style w:type="paragraph" w:customStyle="1" w:styleId="xl78">
    <w:name w:val="xl78"/>
    <w:basedOn w:val="Normal"/>
    <w:rsid w:val="00FE51A7"/>
    <w:pPr>
      <w:pBdr>
        <w:left w:val="single" w:sz="4" w:space="0" w:color="auto"/>
        <w:bottom w:val="single" w:sz="4" w:space="0" w:color="auto"/>
      </w:pBdr>
      <w:spacing w:before="100" w:beforeAutospacing="1" w:afterAutospacing="1" w:line="240" w:lineRule="auto"/>
      <w:ind w:left="0"/>
      <w:textAlignment w:val="center"/>
    </w:pPr>
    <w:rPr>
      <w:rFonts w:ascii="Times New Roman" w:eastAsia="Times New Roman" w:hAnsi="Times New Roman" w:cs="Times New Roman"/>
      <w:sz w:val="24"/>
      <w:szCs w:val="24"/>
      <w:lang w:eastAsia="en-NZ"/>
    </w:rPr>
  </w:style>
  <w:style w:type="paragraph" w:customStyle="1" w:styleId="xl79">
    <w:name w:val="xl79"/>
    <w:basedOn w:val="Normal"/>
    <w:rsid w:val="00FE51A7"/>
    <w:pPr>
      <w:pBdr>
        <w:top w:val="single" w:sz="4" w:space="0" w:color="auto"/>
      </w:pBdr>
      <w:spacing w:before="100" w:beforeAutospacing="1" w:afterAutospacing="1" w:line="240" w:lineRule="auto"/>
      <w:ind w:left="0"/>
      <w:textAlignment w:val="center"/>
    </w:pPr>
    <w:rPr>
      <w:rFonts w:ascii="Times New Roman" w:eastAsia="Times New Roman" w:hAnsi="Times New Roman" w:cs="Times New Roman"/>
      <w:sz w:val="24"/>
      <w:szCs w:val="24"/>
      <w:lang w:eastAsia="en-NZ"/>
    </w:rPr>
  </w:style>
  <w:style w:type="paragraph" w:customStyle="1" w:styleId="xl80">
    <w:name w:val="xl80"/>
    <w:basedOn w:val="Normal"/>
    <w:rsid w:val="00FE51A7"/>
    <w:pPr>
      <w:pBdr>
        <w:bottom w:val="single" w:sz="4" w:space="0" w:color="auto"/>
      </w:pBdr>
      <w:spacing w:before="100" w:beforeAutospacing="1" w:afterAutospacing="1" w:line="240" w:lineRule="auto"/>
      <w:ind w:left="0"/>
      <w:textAlignment w:val="center"/>
    </w:pPr>
    <w:rPr>
      <w:rFonts w:ascii="Times New Roman" w:eastAsia="Times New Roman" w:hAnsi="Times New Roman" w:cs="Times New Roman"/>
      <w:sz w:val="24"/>
      <w:szCs w:val="24"/>
      <w:lang w:eastAsia="en-NZ"/>
    </w:rPr>
  </w:style>
  <w:style w:type="paragraph" w:customStyle="1" w:styleId="xl81">
    <w:name w:val="xl81"/>
    <w:basedOn w:val="Normal"/>
    <w:rsid w:val="00FE51A7"/>
    <w:pPr>
      <w:pBdr>
        <w:top w:val="single" w:sz="4" w:space="0" w:color="auto"/>
        <w:right w:val="single" w:sz="4" w:space="0" w:color="auto"/>
      </w:pBdr>
      <w:spacing w:before="100" w:beforeAutospacing="1" w:afterAutospacing="1" w:line="240" w:lineRule="auto"/>
      <w:ind w:left="0"/>
      <w:textAlignment w:val="center"/>
    </w:pPr>
    <w:rPr>
      <w:rFonts w:ascii="Times New Roman" w:eastAsia="Times New Roman" w:hAnsi="Times New Roman" w:cs="Times New Roman"/>
      <w:sz w:val="24"/>
      <w:szCs w:val="24"/>
      <w:lang w:eastAsia="en-NZ"/>
    </w:rPr>
  </w:style>
  <w:style w:type="paragraph" w:customStyle="1" w:styleId="xl82">
    <w:name w:val="xl82"/>
    <w:basedOn w:val="Normal"/>
    <w:rsid w:val="00FE51A7"/>
    <w:pPr>
      <w:pBdr>
        <w:right w:val="single" w:sz="4" w:space="0" w:color="auto"/>
      </w:pBdr>
      <w:spacing w:before="100" w:beforeAutospacing="1" w:afterAutospacing="1" w:line="240" w:lineRule="auto"/>
      <w:ind w:left="0"/>
      <w:textAlignment w:val="center"/>
    </w:pPr>
    <w:rPr>
      <w:rFonts w:ascii="Times New Roman" w:eastAsia="Times New Roman" w:hAnsi="Times New Roman" w:cs="Times New Roman"/>
      <w:sz w:val="24"/>
      <w:szCs w:val="24"/>
      <w:lang w:eastAsia="en-NZ"/>
    </w:rPr>
  </w:style>
  <w:style w:type="paragraph" w:customStyle="1" w:styleId="xl83">
    <w:name w:val="xl83"/>
    <w:basedOn w:val="Normal"/>
    <w:rsid w:val="00FE51A7"/>
    <w:pPr>
      <w:pBdr>
        <w:right w:val="single" w:sz="4" w:space="0" w:color="auto"/>
      </w:pBdr>
      <w:spacing w:before="100" w:beforeAutospacing="1" w:afterAutospacing="1" w:line="240" w:lineRule="auto"/>
      <w:ind w:left="0"/>
      <w:textAlignment w:val="center"/>
    </w:pPr>
    <w:rPr>
      <w:rFonts w:ascii="Times New Roman" w:eastAsia="Times New Roman" w:hAnsi="Times New Roman" w:cs="Times New Roman"/>
      <w:color w:val="FF0000"/>
      <w:sz w:val="24"/>
      <w:szCs w:val="24"/>
      <w:lang w:eastAsia="en-NZ"/>
    </w:rPr>
  </w:style>
  <w:style w:type="paragraph" w:customStyle="1" w:styleId="xl84">
    <w:name w:val="xl84"/>
    <w:basedOn w:val="Normal"/>
    <w:rsid w:val="00FE51A7"/>
    <w:pPr>
      <w:pBdr>
        <w:bottom w:val="single" w:sz="4" w:space="0" w:color="auto"/>
        <w:right w:val="single" w:sz="4" w:space="0" w:color="auto"/>
      </w:pBdr>
      <w:spacing w:before="100" w:beforeAutospacing="1" w:afterAutospacing="1" w:line="240" w:lineRule="auto"/>
      <w:ind w:left="0"/>
      <w:textAlignment w:val="center"/>
    </w:pPr>
    <w:rPr>
      <w:rFonts w:ascii="Times New Roman" w:eastAsia="Times New Roman" w:hAnsi="Times New Roman" w:cs="Times New Roman"/>
      <w:sz w:val="24"/>
      <w:szCs w:val="24"/>
      <w:lang w:eastAsia="en-NZ"/>
    </w:rPr>
  </w:style>
  <w:style w:type="paragraph" w:customStyle="1" w:styleId="xl85">
    <w:name w:val="xl85"/>
    <w:basedOn w:val="Normal"/>
    <w:rsid w:val="00FE51A7"/>
    <w:pPr>
      <w:pBdr>
        <w:top w:val="single" w:sz="4" w:space="0" w:color="auto"/>
      </w:pBdr>
      <w:spacing w:before="100" w:beforeAutospacing="1" w:afterAutospacing="1" w:line="240" w:lineRule="auto"/>
      <w:ind w:left="0"/>
      <w:textAlignment w:val="center"/>
    </w:pPr>
    <w:rPr>
      <w:rFonts w:ascii="Times New Roman" w:eastAsia="Times New Roman" w:hAnsi="Times New Roman" w:cs="Times New Roman"/>
      <w:sz w:val="24"/>
      <w:szCs w:val="24"/>
      <w:lang w:eastAsia="en-NZ"/>
    </w:rPr>
  </w:style>
  <w:style w:type="paragraph" w:customStyle="1" w:styleId="xl86">
    <w:name w:val="xl86"/>
    <w:basedOn w:val="Normal"/>
    <w:rsid w:val="00FE51A7"/>
    <w:pPr>
      <w:pBdr>
        <w:left w:val="single" w:sz="4" w:space="0" w:color="auto"/>
      </w:pBdr>
      <w:spacing w:before="100" w:beforeAutospacing="1" w:afterAutospacing="1" w:line="240" w:lineRule="auto"/>
      <w:ind w:left="0"/>
      <w:textAlignment w:val="center"/>
    </w:pPr>
    <w:rPr>
      <w:rFonts w:ascii="Times New Roman" w:eastAsia="Times New Roman" w:hAnsi="Times New Roman" w:cs="Times New Roman"/>
      <w:color w:val="0070C0"/>
      <w:sz w:val="24"/>
      <w:szCs w:val="24"/>
      <w:lang w:eastAsia="en-NZ"/>
    </w:rPr>
  </w:style>
  <w:style w:type="paragraph" w:customStyle="1" w:styleId="xl87">
    <w:name w:val="xl87"/>
    <w:basedOn w:val="Normal"/>
    <w:rsid w:val="00FE51A7"/>
    <w:pPr>
      <w:pBdr>
        <w:top w:val="single" w:sz="4" w:space="0" w:color="auto"/>
        <w:left w:val="single" w:sz="4" w:space="0" w:color="auto"/>
      </w:pBdr>
      <w:spacing w:before="100" w:beforeAutospacing="1" w:afterAutospacing="1" w:line="240" w:lineRule="auto"/>
      <w:ind w:left="0"/>
      <w:textAlignment w:val="center"/>
    </w:pPr>
    <w:rPr>
      <w:rFonts w:ascii="Times New Roman" w:eastAsia="Times New Roman" w:hAnsi="Times New Roman" w:cs="Times New Roman"/>
      <w:sz w:val="24"/>
      <w:szCs w:val="24"/>
      <w:lang w:eastAsia="en-NZ"/>
    </w:rPr>
  </w:style>
  <w:style w:type="paragraph" w:customStyle="1" w:styleId="xl88">
    <w:name w:val="xl88"/>
    <w:basedOn w:val="Normal"/>
    <w:rsid w:val="00FE51A7"/>
    <w:pPr>
      <w:pBdr>
        <w:left w:val="single" w:sz="4" w:space="0" w:color="auto"/>
      </w:pBdr>
      <w:spacing w:before="100" w:beforeAutospacing="1" w:afterAutospacing="1" w:line="240" w:lineRule="auto"/>
      <w:ind w:left="0"/>
      <w:textAlignment w:val="center"/>
    </w:pPr>
    <w:rPr>
      <w:rFonts w:ascii="Times New Roman" w:eastAsia="Times New Roman" w:hAnsi="Times New Roman" w:cs="Times New Roman"/>
      <w:sz w:val="24"/>
      <w:szCs w:val="24"/>
      <w:lang w:eastAsia="en-NZ"/>
    </w:rPr>
  </w:style>
  <w:style w:type="paragraph" w:customStyle="1" w:styleId="xl89">
    <w:name w:val="xl89"/>
    <w:basedOn w:val="Normal"/>
    <w:rsid w:val="00FE51A7"/>
    <w:pPr>
      <w:pBdr>
        <w:left w:val="single" w:sz="4" w:space="0" w:color="auto"/>
        <w:bottom w:val="single" w:sz="4" w:space="0" w:color="auto"/>
      </w:pBdr>
      <w:spacing w:before="100" w:beforeAutospacing="1" w:afterAutospacing="1" w:line="240" w:lineRule="auto"/>
      <w:ind w:left="0"/>
      <w:textAlignment w:val="center"/>
    </w:pPr>
    <w:rPr>
      <w:rFonts w:ascii="Times New Roman" w:eastAsia="Times New Roman" w:hAnsi="Times New Roman" w:cs="Times New Roman"/>
      <w:sz w:val="24"/>
      <w:szCs w:val="24"/>
      <w:lang w:eastAsia="en-NZ"/>
    </w:rPr>
  </w:style>
  <w:style w:type="paragraph" w:customStyle="1" w:styleId="xl90">
    <w:name w:val="xl90"/>
    <w:basedOn w:val="Normal"/>
    <w:rsid w:val="00FE51A7"/>
    <w:pPr>
      <w:pBdr>
        <w:right w:val="single" w:sz="4" w:space="0" w:color="auto"/>
      </w:pBdr>
      <w:spacing w:before="100" w:beforeAutospacing="1" w:afterAutospacing="1" w:line="240" w:lineRule="auto"/>
      <w:ind w:left="0"/>
      <w:textAlignment w:val="center"/>
    </w:pPr>
    <w:rPr>
      <w:rFonts w:ascii="Times New Roman" w:eastAsia="Times New Roman" w:hAnsi="Times New Roman" w:cs="Times New Roman"/>
      <w:sz w:val="24"/>
      <w:szCs w:val="24"/>
      <w:lang w:eastAsia="en-NZ"/>
    </w:rPr>
  </w:style>
  <w:style w:type="paragraph" w:customStyle="1" w:styleId="xl91">
    <w:name w:val="xl91"/>
    <w:basedOn w:val="Normal"/>
    <w:rsid w:val="00FE51A7"/>
    <w:pPr>
      <w:pBdr>
        <w:left w:val="single" w:sz="4" w:space="0" w:color="auto"/>
      </w:pBdr>
      <w:spacing w:before="100" w:beforeAutospacing="1" w:afterAutospacing="1" w:line="240" w:lineRule="auto"/>
      <w:ind w:left="0"/>
      <w:textAlignment w:val="center"/>
    </w:pPr>
    <w:rPr>
      <w:rFonts w:ascii="Times New Roman" w:eastAsia="Times New Roman" w:hAnsi="Times New Roman" w:cs="Times New Roman"/>
      <w:b/>
      <w:bCs/>
      <w:sz w:val="24"/>
      <w:szCs w:val="24"/>
      <w:lang w:eastAsia="en-NZ"/>
    </w:rPr>
  </w:style>
  <w:style w:type="paragraph" w:customStyle="1" w:styleId="xl92">
    <w:name w:val="xl92"/>
    <w:basedOn w:val="Normal"/>
    <w:rsid w:val="00FE51A7"/>
    <w:pPr>
      <w:spacing w:before="100" w:beforeAutospacing="1" w:afterAutospacing="1" w:line="240" w:lineRule="auto"/>
      <w:ind w:left="0"/>
      <w:textAlignment w:val="center"/>
    </w:pPr>
    <w:rPr>
      <w:rFonts w:ascii="Times New Roman" w:eastAsia="Times New Roman" w:hAnsi="Times New Roman" w:cs="Times New Roman"/>
      <w:b/>
      <w:bCs/>
      <w:color w:val="0070C0"/>
      <w:sz w:val="24"/>
      <w:szCs w:val="24"/>
      <w:lang w:eastAsia="en-NZ"/>
    </w:rPr>
  </w:style>
  <w:style w:type="paragraph" w:customStyle="1" w:styleId="xl93">
    <w:name w:val="xl93"/>
    <w:basedOn w:val="Normal"/>
    <w:rsid w:val="00FE51A7"/>
    <w:pPr>
      <w:pBdr>
        <w:left w:val="single" w:sz="4" w:space="0" w:color="auto"/>
      </w:pBdr>
      <w:spacing w:before="100" w:beforeAutospacing="1" w:afterAutospacing="1" w:line="240" w:lineRule="auto"/>
      <w:ind w:left="0"/>
      <w:textAlignment w:val="center"/>
    </w:pPr>
    <w:rPr>
      <w:rFonts w:ascii="Times New Roman" w:eastAsia="Times New Roman" w:hAnsi="Times New Roman" w:cs="Times New Roman"/>
      <w:b/>
      <w:bCs/>
      <w:sz w:val="24"/>
      <w:szCs w:val="24"/>
      <w:lang w:eastAsia="en-NZ"/>
    </w:rPr>
  </w:style>
  <w:style w:type="paragraph" w:customStyle="1" w:styleId="xl94">
    <w:name w:val="xl94"/>
    <w:basedOn w:val="Normal"/>
    <w:rsid w:val="00FE51A7"/>
    <w:pPr>
      <w:pBdr>
        <w:left w:val="single" w:sz="4" w:space="0" w:color="auto"/>
        <w:right w:val="single" w:sz="4" w:space="0" w:color="auto"/>
      </w:pBdr>
      <w:spacing w:before="100" w:beforeAutospacing="1" w:afterAutospacing="1" w:line="240" w:lineRule="auto"/>
      <w:ind w:left="0"/>
      <w:textAlignment w:val="center"/>
    </w:pPr>
    <w:rPr>
      <w:rFonts w:ascii="Times New Roman" w:eastAsia="Times New Roman" w:hAnsi="Times New Roman" w:cs="Times New Roman"/>
      <w:b/>
      <w:bCs/>
      <w:sz w:val="24"/>
      <w:szCs w:val="24"/>
      <w:lang w:eastAsia="en-NZ"/>
    </w:rPr>
  </w:style>
  <w:style w:type="paragraph" w:customStyle="1" w:styleId="xl95">
    <w:name w:val="xl95"/>
    <w:basedOn w:val="Normal"/>
    <w:rsid w:val="00FE51A7"/>
    <w:pPr>
      <w:spacing w:before="100" w:beforeAutospacing="1" w:afterAutospacing="1" w:line="240" w:lineRule="auto"/>
      <w:ind w:left="0"/>
      <w:textAlignment w:val="center"/>
    </w:pPr>
    <w:rPr>
      <w:rFonts w:ascii="Times New Roman" w:eastAsia="Times New Roman" w:hAnsi="Times New Roman" w:cs="Times New Roman"/>
      <w:b/>
      <w:bCs/>
      <w:sz w:val="24"/>
      <w:szCs w:val="24"/>
      <w:lang w:eastAsia="en-NZ"/>
    </w:rPr>
  </w:style>
  <w:style w:type="paragraph" w:customStyle="1" w:styleId="xl96">
    <w:name w:val="xl96"/>
    <w:basedOn w:val="Normal"/>
    <w:rsid w:val="00FE51A7"/>
    <w:pPr>
      <w:pBdr>
        <w:right w:val="single" w:sz="4" w:space="0" w:color="auto"/>
      </w:pBdr>
      <w:spacing w:before="100" w:beforeAutospacing="1" w:afterAutospacing="1" w:line="240" w:lineRule="auto"/>
      <w:ind w:left="0"/>
      <w:textAlignment w:val="center"/>
    </w:pPr>
    <w:rPr>
      <w:rFonts w:ascii="Times New Roman" w:eastAsia="Times New Roman" w:hAnsi="Times New Roman" w:cs="Times New Roman"/>
      <w:b/>
      <w:bCs/>
      <w:sz w:val="24"/>
      <w:szCs w:val="24"/>
      <w:lang w:eastAsia="en-NZ"/>
    </w:rPr>
  </w:style>
  <w:style w:type="paragraph" w:customStyle="1" w:styleId="xl97">
    <w:name w:val="xl97"/>
    <w:basedOn w:val="Normal"/>
    <w:rsid w:val="00FE51A7"/>
    <w:pPr>
      <w:spacing w:before="100" w:beforeAutospacing="1" w:afterAutospacing="1" w:line="240" w:lineRule="auto"/>
      <w:ind w:left="0"/>
      <w:textAlignment w:val="center"/>
    </w:pPr>
    <w:rPr>
      <w:rFonts w:ascii="Times New Roman" w:eastAsia="Times New Roman" w:hAnsi="Times New Roman" w:cs="Times New Roman"/>
      <w:b/>
      <w:bCs/>
      <w:sz w:val="24"/>
      <w:szCs w:val="24"/>
      <w:lang w:eastAsia="en-NZ"/>
    </w:rPr>
  </w:style>
  <w:style w:type="paragraph" w:customStyle="1" w:styleId="xl98">
    <w:name w:val="xl98"/>
    <w:basedOn w:val="Normal"/>
    <w:rsid w:val="00FE51A7"/>
    <w:pPr>
      <w:pBdr>
        <w:right w:val="single" w:sz="4" w:space="0" w:color="auto"/>
      </w:pBdr>
      <w:spacing w:before="100" w:beforeAutospacing="1" w:afterAutospacing="1" w:line="240" w:lineRule="auto"/>
      <w:ind w:left="0"/>
      <w:textAlignment w:val="center"/>
    </w:pPr>
    <w:rPr>
      <w:rFonts w:ascii="Times New Roman" w:eastAsia="Times New Roman" w:hAnsi="Times New Roman" w:cs="Times New Roman"/>
      <w:b/>
      <w:bCs/>
      <w:sz w:val="24"/>
      <w:szCs w:val="24"/>
      <w:lang w:eastAsia="en-NZ"/>
    </w:rPr>
  </w:style>
  <w:style w:type="paragraph" w:customStyle="1" w:styleId="xl99">
    <w:name w:val="xl99"/>
    <w:basedOn w:val="Normal"/>
    <w:rsid w:val="00FE51A7"/>
    <w:pPr>
      <w:pBdr>
        <w:left w:val="single" w:sz="4" w:space="0" w:color="auto"/>
        <w:right w:val="single" w:sz="4" w:space="0" w:color="auto"/>
      </w:pBdr>
      <w:spacing w:before="100" w:beforeAutospacing="1" w:afterAutospacing="1" w:line="240" w:lineRule="auto"/>
      <w:ind w:left="0"/>
      <w:textAlignment w:val="center"/>
    </w:pPr>
    <w:rPr>
      <w:rFonts w:ascii="Times New Roman" w:eastAsia="Times New Roman" w:hAnsi="Times New Roman" w:cs="Times New Roman"/>
      <w:b/>
      <w:bCs/>
      <w:sz w:val="24"/>
      <w:szCs w:val="24"/>
      <w:lang w:eastAsia="en-NZ"/>
    </w:rPr>
  </w:style>
  <w:style w:type="paragraph" w:customStyle="1" w:styleId="xl100">
    <w:name w:val="xl100"/>
    <w:basedOn w:val="Normal"/>
    <w:rsid w:val="00FE51A7"/>
    <w:pPr>
      <w:pBdr>
        <w:left w:val="single" w:sz="4" w:space="0" w:color="auto"/>
      </w:pBdr>
      <w:spacing w:before="100" w:beforeAutospacing="1" w:afterAutospacing="1" w:line="240" w:lineRule="auto"/>
      <w:ind w:left="0"/>
      <w:textAlignment w:val="center"/>
    </w:pPr>
    <w:rPr>
      <w:rFonts w:ascii="Times New Roman" w:eastAsia="Times New Roman" w:hAnsi="Times New Roman" w:cs="Times New Roman"/>
      <w:b/>
      <w:bCs/>
      <w:sz w:val="24"/>
      <w:szCs w:val="24"/>
      <w:u w:val="single"/>
      <w:lang w:eastAsia="en-NZ"/>
    </w:rPr>
  </w:style>
  <w:style w:type="paragraph" w:customStyle="1" w:styleId="xl101">
    <w:name w:val="xl101"/>
    <w:basedOn w:val="Normal"/>
    <w:rsid w:val="00FE51A7"/>
    <w:pPr>
      <w:pBdr>
        <w:left w:val="single" w:sz="4" w:space="0" w:color="auto"/>
        <w:right w:val="single" w:sz="4" w:space="0" w:color="auto"/>
      </w:pBdr>
      <w:spacing w:before="100" w:beforeAutospacing="1" w:afterAutospacing="1" w:line="240" w:lineRule="auto"/>
      <w:ind w:left="0"/>
      <w:textAlignment w:val="center"/>
    </w:pPr>
    <w:rPr>
      <w:rFonts w:ascii="Times New Roman" w:eastAsia="Times New Roman" w:hAnsi="Times New Roman" w:cs="Times New Roman"/>
      <w:sz w:val="24"/>
      <w:szCs w:val="24"/>
      <w:lang w:eastAsia="en-NZ"/>
    </w:rPr>
  </w:style>
  <w:style w:type="paragraph" w:customStyle="1" w:styleId="xl102">
    <w:name w:val="xl102"/>
    <w:basedOn w:val="Normal"/>
    <w:rsid w:val="00FE51A7"/>
    <w:pPr>
      <w:pBdr>
        <w:left w:val="single" w:sz="4" w:space="0" w:color="auto"/>
        <w:right w:val="single" w:sz="4" w:space="0" w:color="auto"/>
      </w:pBdr>
      <w:spacing w:before="100" w:beforeAutospacing="1" w:afterAutospacing="1" w:line="240" w:lineRule="auto"/>
      <w:ind w:left="0"/>
      <w:textAlignment w:val="center"/>
    </w:pPr>
    <w:rPr>
      <w:rFonts w:ascii="Times New Roman" w:eastAsia="Times New Roman" w:hAnsi="Times New Roman" w:cs="Times New Roman"/>
      <w:b/>
      <w:bCs/>
      <w:sz w:val="24"/>
      <w:szCs w:val="24"/>
      <w:u w:val="single"/>
      <w:lang w:eastAsia="en-NZ"/>
    </w:rPr>
  </w:style>
  <w:style w:type="paragraph" w:customStyle="1" w:styleId="xl103">
    <w:name w:val="xl103"/>
    <w:basedOn w:val="Normal"/>
    <w:rsid w:val="00FE51A7"/>
    <w:pPr>
      <w:pBdr>
        <w:top w:val="single" w:sz="4" w:space="0" w:color="auto"/>
        <w:left w:val="single" w:sz="4" w:space="0" w:color="auto"/>
        <w:bottom w:val="single" w:sz="4" w:space="0" w:color="auto"/>
        <w:right w:val="single" w:sz="4" w:space="0" w:color="auto"/>
      </w:pBdr>
      <w:spacing w:before="100" w:beforeAutospacing="1" w:afterAutospacing="1" w:line="240" w:lineRule="auto"/>
      <w:ind w:left="0"/>
      <w:jc w:val="center"/>
      <w:textAlignment w:val="center"/>
    </w:pPr>
    <w:rPr>
      <w:rFonts w:ascii="Times New Roman" w:eastAsia="Times New Roman" w:hAnsi="Times New Roman" w:cs="Times New Roman"/>
      <w:sz w:val="24"/>
      <w:szCs w:val="24"/>
      <w:lang w:eastAsia="en-NZ"/>
    </w:rPr>
  </w:style>
  <w:style w:type="paragraph" w:customStyle="1" w:styleId="xl104">
    <w:name w:val="xl104"/>
    <w:basedOn w:val="Normal"/>
    <w:rsid w:val="00FE51A7"/>
    <w:pPr>
      <w:pBdr>
        <w:top w:val="single" w:sz="4" w:space="0" w:color="auto"/>
        <w:right w:val="single" w:sz="4" w:space="0" w:color="auto"/>
      </w:pBdr>
      <w:spacing w:before="100" w:beforeAutospacing="1" w:afterAutospacing="1" w:line="240" w:lineRule="auto"/>
      <w:ind w:left="0"/>
      <w:textAlignment w:val="center"/>
    </w:pPr>
    <w:rPr>
      <w:rFonts w:ascii="Times New Roman" w:eastAsia="Times New Roman" w:hAnsi="Times New Roman" w:cs="Times New Roman"/>
      <w:sz w:val="24"/>
      <w:szCs w:val="24"/>
      <w:lang w:eastAsia="en-NZ"/>
    </w:rPr>
  </w:style>
  <w:style w:type="paragraph" w:customStyle="1" w:styleId="xl105">
    <w:name w:val="xl105"/>
    <w:basedOn w:val="Normal"/>
    <w:rsid w:val="00FE51A7"/>
    <w:pPr>
      <w:pBdr>
        <w:top w:val="single" w:sz="4" w:space="0" w:color="auto"/>
        <w:left w:val="single" w:sz="4" w:space="0" w:color="auto"/>
        <w:right w:val="single" w:sz="4" w:space="0" w:color="auto"/>
      </w:pBdr>
      <w:spacing w:before="100" w:beforeAutospacing="1" w:afterAutospacing="1" w:line="240" w:lineRule="auto"/>
      <w:ind w:left="0"/>
      <w:textAlignment w:val="center"/>
    </w:pPr>
    <w:rPr>
      <w:rFonts w:ascii="Times New Roman" w:eastAsia="Times New Roman" w:hAnsi="Times New Roman" w:cs="Times New Roman"/>
      <w:sz w:val="24"/>
      <w:szCs w:val="24"/>
      <w:lang w:eastAsia="en-NZ"/>
    </w:rPr>
  </w:style>
  <w:style w:type="paragraph" w:customStyle="1" w:styleId="xl106">
    <w:name w:val="xl106"/>
    <w:basedOn w:val="Normal"/>
    <w:rsid w:val="00FE51A7"/>
    <w:pPr>
      <w:pBdr>
        <w:left w:val="single" w:sz="4" w:space="0" w:color="auto"/>
        <w:bottom w:val="single" w:sz="4" w:space="0" w:color="auto"/>
        <w:right w:val="single" w:sz="4" w:space="0" w:color="auto"/>
      </w:pBdr>
      <w:spacing w:before="100" w:beforeAutospacing="1" w:afterAutospacing="1" w:line="240" w:lineRule="auto"/>
      <w:ind w:left="0"/>
      <w:textAlignment w:val="center"/>
    </w:pPr>
    <w:rPr>
      <w:rFonts w:ascii="Times New Roman" w:eastAsia="Times New Roman" w:hAnsi="Times New Roman" w:cs="Times New Roman"/>
      <w:i/>
      <w:iCs/>
      <w:sz w:val="24"/>
      <w:szCs w:val="24"/>
      <w:lang w:eastAsia="en-NZ"/>
    </w:rPr>
  </w:style>
  <w:style w:type="paragraph" w:customStyle="1" w:styleId="xl107">
    <w:name w:val="xl107"/>
    <w:basedOn w:val="Normal"/>
    <w:rsid w:val="00FE51A7"/>
    <w:pPr>
      <w:pBdr>
        <w:bottom w:val="single" w:sz="4" w:space="0" w:color="auto"/>
      </w:pBdr>
      <w:spacing w:before="100" w:beforeAutospacing="1" w:afterAutospacing="1" w:line="240" w:lineRule="auto"/>
      <w:ind w:left="0"/>
      <w:textAlignment w:val="center"/>
    </w:pPr>
    <w:rPr>
      <w:rFonts w:ascii="Times New Roman" w:eastAsia="Times New Roman" w:hAnsi="Times New Roman" w:cs="Times New Roman"/>
      <w:i/>
      <w:iCs/>
      <w:sz w:val="24"/>
      <w:szCs w:val="24"/>
      <w:lang w:eastAsia="en-NZ"/>
    </w:rPr>
  </w:style>
  <w:style w:type="paragraph" w:customStyle="1" w:styleId="xl108">
    <w:name w:val="xl108"/>
    <w:basedOn w:val="Normal"/>
    <w:rsid w:val="00FE51A7"/>
    <w:pPr>
      <w:pBdr>
        <w:bottom w:val="single" w:sz="4" w:space="0" w:color="auto"/>
        <w:right w:val="single" w:sz="4" w:space="0" w:color="auto"/>
      </w:pBdr>
      <w:spacing w:before="100" w:beforeAutospacing="1" w:afterAutospacing="1" w:line="240" w:lineRule="auto"/>
      <w:ind w:left="0"/>
      <w:textAlignment w:val="center"/>
    </w:pPr>
    <w:rPr>
      <w:rFonts w:ascii="Times New Roman" w:eastAsia="Times New Roman" w:hAnsi="Times New Roman" w:cs="Times New Roman"/>
      <w:i/>
      <w:iCs/>
      <w:sz w:val="24"/>
      <w:szCs w:val="24"/>
      <w:lang w:eastAsia="en-NZ"/>
    </w:rPr>
  </w:style>
  <w:style w:type="paragraph" w:customStyle="1" w:styleId="xl109">
    <w:name w:val="xl109"/>
    <w:basedOn w:val="Normal"/>
    <w:rsid w:val="00FE51A7"/>
    <w:pPr>
      <w:pBdr>
        <w:left w:val="single" w:sz="4" w:space="0" w:color="auto"/>
      </w:pBdr>
      <w:spacing w:before="100" w:beforeAutospacing="1" w:afterAutospacing="1" w:line="240" w:lineRule="auto"/>
      <w:ind w:left="0"/>
      <w:textAlignment w:val="center"/>
    </w:pPr>
    <w:rPr>
      <w:rFonts w:ascii="Times New Roman" w:eastAsia="Times New Roman" w:hAnsi="Times New Roman" w:cs="Times New Roman"/>
      <w:b/>
      <w:bCs/>
      <w:sz w:val="24"/>
      <w:szCs w:val="24"/>
      <w:lang w:eastAsia="en-NZ"/>
    </w:rPr>
  </w:style>
  <w:style w:type="paragraph" w:customStyle="1" w:styleId="xl110">
    <w:name w:val="xl110"/>
    <w:basedOn w:val="Normal"/>
    <w:rsid w:val="00FE51A7"/>
    <w:pPr>
      <w:spacing w:before="100" w:beforeAutospacing="1" w:afterAutospacing="1" w:line="240" w:lineRule="auto"/>
      <w:ind w:left="0"/>
      <w:textAlignment w:val="center"/>
    </w:pPr>
    <w:rPr>
      <w:rFonts w:ascii="Times New Roman" w:eastAsia="Times New Roman" w:hAnsi="Times New Roman" w:cs="Times New Roman"/>
      <w:b/>
      <w:bCs/>
      <w:sz w:val="24"/>
      <w:szCs w:val="24"/>
      <w:lang w:eastAsia="en-NZ"/>
    </w:rPr>
  </w:style>
  <w:style w:type="paragraph" w:customStyle="1" w:styleId="xl111">
    <w:name w:val="xl111"/>
    <w:basedOn w:val="Normal"/>
    <w:rsid w:val="00FE51A7"/>
    <w:pPr>
      <w:pBdr>
        <w:right w:val="single" w:sz="4" w:space="0" w:color="auto"/>
      </w:pBdr>
      <w:spacing w:before="100" w:beforeAutospacing="1" w:afterAutospacing="1" w:line="240" w:lineRule="auto"/>
      <w:ind w:left="0"/>
      <w:textAlignment w:val="center"/>
    </w:pPr>
    <w:rPr>
      <w:rFonts w:ascii="Times New Roman" w:eastAsia="Times New Roman" w:hAnsi="Times New Roman" w:cs="Times New Roman"/>
      <w:b/>
      <w:bCs/>
      <w:sz w:val="24"/>
      <w:szCs w:val="24"/>
      <w:lang w:eastAsia="en-NZ"/>
    </w:rPr>
  </w:style>
  <w:style w:type="paragraph" w:customStyle="1" w:styleId="xl112">
    <w:name w:val="xl112"/>
    <w:basedOn w:val="Normal"/>
    <w:rsid w:val="00FE51A7"/>
    <w:pPr>
      <w:pBdr>
        <w:top w:val="single" w:sz="4" w:space="0" w:color="auto"/>
        <w:left w:val="single" w:sz="4" w:space="0" w:color="auto"/>
        <w:bottom w:val="single" w:sz="4" w:space="0" w:color="auto"/>
        <w:right w:val="single" w:sz="4" w:space="0" w:color="auto"/>
      </w:pBdr>
      <w:spacing w:before="100" w:beforeAutospacing="1" w:afterAutospacing="1" w:line="240" w:lineRule="auto"/>
      <w:ind w:left="0"/>
      <w:textAlignment w:val="center"/>
    </w:pPr>
    <w:rPr>
      <w:rFonts w:ascii="Times New Roman" w:eastAsia="Times New Roman" w:hAnsi="Times New Roman" w:cs="Times New Roman"/>
      <w:b/>
      <w:bCs/>
      <w:sz w:val="28"/>
      <w:szCs w:val="28"/>
      <w:u w:val="single"/>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71049">
      <w:bodyDiv w:val="1"/>
      <w:marLeft w:val="0"/>
      <w:marRight w:val="0"/>
      <w:marTop w:val="0"/>
      <w:marBottom w:val="0"/>
      <w:divBdr>
        <w:top w:val="none" w:sz="0" w:space="0" w:color="auto"/>
        <w:left w:val="none" w:sz="0" w:space="0" w:color="auto"/>
        <w:bottom w:val="none" w:sz="0" w:space="0" w:color="auto"/>
        <w:right w:val="none" w:sz="0" w:space="0" w:color="auto"/>
      </w:divBdr>
    </w:div>
    <w:div w:id="129784564">
      <w:bodyDiv w:val="1"/>
      <w:marLeft w:val="0"/>
      <w:marRight w:val="0"/>
      <w:marTop w:val="0"/>
      <w:marBottom w:val="0"/>
      <w:divBdr>
        <w:top w:val="none" w:sz="0" w:space="0" w:color="auto"/>
        <w:left w:val="none" w:sz="0" w:space="0" w:color="auto"/>
        <w:bottom w:val="none" w:sz="0" w:space="0" w:color="auto"/>
        <w:right w:val="none" w:sz="0" w:space="0" w:color="auto"/>
      </w:divBdr>
    </w:div>
    <w:div w:id="159077370">
      <w:bodyDiv w:val="1"/>
      <w:marLeft w:val="0"/>
      <w:marRight w:val="0"/>
      <w:marTop w:val="0"/>
      <w:marBottom w:val="0"/>
      <w:divBdr>
        <w:top w:val="none" w:sz="0" w:space="0" w:color="auto"/>
        <w:left w:val="none" w:sz="0" w:space="0" w:color="auto"/>
        <w:bottom w:val="none" w:sz="0" w:space="0" w:color="auto"/>
        <w:right w:val="none" w:sz="0" w:space="0" w:color="auto"/>
      </w:divBdr>
    </w:div>
    <w:div w:id="188111292">
      <w:bodyDiv w:val="1"/>
      <w:marLeft w:val="0"/>
      <w:marRight w:val="0"/>
      <w:marTop w:val="0"/>
      <w:marBottom w:val="0"/>
      <w:divBdr>
        <w:top w:val="none" w:sz="0" w:space="0" w:color="auto"/>
        <w:left w:val="none" w:sz="0" w:space="0" w:color="auto"/>
        <w:bottom w:val="none" w:sz="0" w:space="0" w:color="auto"/>
        <w:right w:val="none" w:sz="0" w:space="0" w:color="auto"/>
      </w:divBdr>
    </w:div>
    <w:div w:id="320886573">
      <w:bodyDiv w:val="1"/>
      <w:marLeft w:val="0"/>
      <w:marRight w:val="0"/>
      <w:marTop w:val="0"/>
      <w:marBottom w:val="0"/>
      <w:divBdr>
        <w:top w:val="none" w:sz="0" w:space="0" w:color="auto"/>
        <w:left w:val="none" w:sz="0" w:space="0" w:color="auto"/>
        <w:bottom w:val="none" w:sz="0" w:space="0" w:color="auto"/>
        <w:right w:val="none" w:sz="0" w:space="0" w:color="auto"/>
      </w:divBdr>
    </w:div>
    <w:div w:id="497354456">
      <w:bodyDiv w:val="1"/>
      <w:marLeft w:val="0"/>
      <w:marRight w:val="0"/>
      <w:marTop w:val="0"/>
      <w:marBottom w:val="0"/>
      <w:divBdr>
        <w:top w:val="none" w:sz="0" w:space="0" w:color="auto"/>
        <w:left w:val="none" w:sz="0" w:space="0" w:color="auto"/>
        <w:bottom w:val="none" w:sz="0" w:space="0" w:color="auto"/>
        <w:right w:val="none" w:sz="0" w:space="0" w:color="auto"/>
      </w:divBdr>
    </w:div>
    <w:div w:id="512190684">
      <w:bodyDiv w:val="1"/>
      <w:marLeft w:val="0"/>
      <w:marRight w:val="0"/>
      <w:marTop w:val="0"/>
      <w:marBottom w:val="0"/>
      <w:divBdr>
        <w:top w:val="none" w:sz="0" w:space="0" w:color="auto"/>
        <w:left w:val="none" w:sz="0" w:space="0" w:color="auto"/>
        <w:bottom w:val="none" w:sz="0" w:space="0" w:color="auto"/>
        <w:right w:val="none" w:sz="0" w:space="0" w:color="auto"/>
      </w:divBdr>
    </w:div>
    <w:div w:id="517932190">
      <w:bodyDiv w:val="1"/>
      <w:marLeft w:val="0"/>
      <w:marRight w:val="0"/>
      <w:marTop w:val="0"/>
      <w:marBottom w:val="0"/>
      <w:divBdr>
        <w:top w:val="none" w:sz="0" w:space="0" w:color="auto"/>
        <w:left w:val="none" w:sz="0" w:space="0" w:color="auto"/>
        <w:bottom w:val="none" w:sz="0" w:space="0" w:color="auto"/>
        <w:right w:val="none" w:sz="0" w:space="0" w:color="auto"/>
      </w:divBdr>
    </w:div>
    <w:div w:id="609048671">
      <w:bodyDiv w:val="1"/>
      <w:marLeft w:val="0"/>
      <w:marRight w:val="0"/>
      <w:marTop w:val="0"/>
      <w:marBottom w:val="0"/>
      <w:divBdr>
        <w:top w:val="none" w:sz="0" w:space="0" w:color="auto"/>
        <w:left w:val="none" w:sz="0" w:space="0" w:color="auto"/>
        <w:bottom w:val="none" w:sz="0" w:space="0" w:color="auto"/>
        <w:right w:val="none" w:sz="0" w:space="0" w:color="auto"/>
      </w:divBdr>
    </w:div>
    <w:div w:id="638611006">
      <w:bodyDiv w:val="1"/>
      <w:marLeft w:val="0"/>
      <w:marRight w:val="0"/>
      <w:marTop w:val="0"/>
      <w:marBottom w:val="0"/>
      <w:divBdr>
        <w:top w:val="none" w:sz="0" w:space="0" w:color="auto"/>
        <w:left w:val="none" w:sz="0" w:space="0" w:color="auto"/>
        <w:bottom w:val="none" w:sz="0" w:space="0" w:color="auto"/>
        <w:right w:val="none" w:sz="0" w:space="0" w:color="auto"/>
      </w:divBdr>
    </w:div>
    <w:div w:id="712272044">
      <w:bodyDiv w:val="1"/>
      <w:marLeft w:val="0"/>
      <w:marRight w:val="0"/>
      <w:marTop w:val="0"/>
      <w:marBottom w:val="0"/>
      <w:divBdr>
        <w:top w:val="none" w:sz="0" w:space="0" w:color="auto"/>
        <w:left w:val="none" w:sz="0" w:space="0" w:color="auto"/>
        <w:bottom w:val="none" w:sz="0" w:space="0" w:color="auto"/>
        <w:right w:val="none" w:sz="0" w:space="0" w:color="auto"/>
      </w:divBdr>
    </w:div>
    <w:div w:id="720786323">
      <w:bodyDiv w:val="1"/>
      <w:marLeft w:val="0"/>
      <w:marRight w:val="0"/>
      <w:marTop w:val="0"/>
      <w:marBottom w:val="0"/>
      <w:divBdr>
        <w:top w:val="none" w:sz="0" w:space="0" w:color="auto"/>
        <w:left w:val="none" w:sz="0" w:space="0" w:color="auto"/>
        <w:bottom w:val="none" w:sz="0" w:space="0" w:color="auto"/>
        <w:right w:val="none" w:sz="0" w:space="0" w:color="auto"/>
      </w:divBdr>
    </w:div>
    <w:div w:id="794254783">
      <w:bodyDiv w:val="1"/>
      <w:marLeft w:val="0"/>
      <w:marRight w:val="0"/>
      <w:marTop w:val="0"/>
      <w:marBottom w:val="0"/>
      <w:divBdr>
        <w:top w:val="none" w:sz="0" w:space="0" w:color="auto"/>
        <w:left w:val="none" w:sz="0" w:space="0" w:color="auto"/>
        <w:bottom w:val="none" w:sz="0" w:space="0" w:color="auto"/>
        <w:right w:val="none" w:sz="0" w:space="0" w:color="auto"/>
      </w:divBdr>
    </w:div>
    <w:div w:id="861476624">
      <w:bodyDiv w:val="1"/>
      <w:marLeft w:val="0"/>
      <w:marRight w:val="0"/>
      <w:marTop w:val="0"/>
      <w:marBottom w:val="0"/>
      <w:divBdr>
        <w:top w:val="none" w:sz="0" w:space="0" w:color="auto"/>
        <w:left w:val="none" w:sz="0" w:space="0" w:color="auto"/>
        <w:bottom w:val="none" w:sz="0" w:space="0" w:color="auto"/>
        <w:right w:val="none" w:sz="0" w:space="0" w:color="auto"/>
      </w:divBdr>
    </w:div>
    <w:div w:id="881749780">
      <w:bodyDiv w:val="1"/>
      <w:marLeft w:val="0"/>
      <w:marRight w:val="0"/>
      <w:marTop w:val="0"/>
      <w:marBottom w:val="0"/>
      <w:divBdr>
        <w:top w:val="none" w:sz="0" w:space="0" w:color="auto"/>
        <w:left w:val="none" w:sz="0" w:space="0" w:color="auto"/>
        <w:bottom w:val="none" w:sz="0" w:space="0" w:color="auto"/>
        <w:right w:val="none" w:sz="0" w:space="0" w:color="auto"/>
      </w:divBdr>
    </w:div>
    <w:div w:id="882788089">
      <w:bodyDiv w:val="1"/>
      <w:marLeft w:val="0"/>
      <w:marRight w:val="0"/>
      <w:marTop w:val="0"/>
      <w:marBottom w:val="0"/>
      <w:divBdr>
        <w:top w:val="none" w:sz="0" w:space="0" w:color="auto"/>
        <w:left w:val="none" w:sz="0" w:space="0" w:color="auto"/>
        <w:bottom w:val="none" w:sz="0" w:space="0" w:color="auto"/>
        <w:right w:val="none" w:sz="0" w:space="0" w:color="auto"/>
      </w:divBdr>
    </w:div>
    <w:div w:id="905648126">
      <w:bodyDiv w:val="1"/>
      <w:marLeft w:val="0"/>
      <w:marRight w:val="0"/>
      <w:marTop w:val="0"/>
      <w:marBottom w:val="0"/>
      <w:divBdr>
        <w:top w:val="none" w:sz="0" w:space="0" w:color="auto"/>
        <w:left w:val="none" w:sz="0" w:space="0" w:color="auto"/>
        <w:bottom w:val="none" w:sz="0" w:space="0" w:color="auto"/>
        <w:right w:val="none" w:sz="0" w:space="0" w:color="auto"/>
      </w:divBdr>
    </w:div>
    <w:div w:id="936401640">
      <w:bodyDiv w:val="1"/>
      <w:marLeft w:val="0"/>
      <w:marRight w:val="0"/>
      <w:marTop w:val="0"/>
      <w:marBottom w:val="0"/>
      <w:divBdr>
        <w:top w:val="none" w:sz="0" w:space="0" w:color="auto"/>
        <w:left w:val="none" w:sz="0" w:space="0" w:color="auto"/>
        <w:bottom w:val="none" w:sz="0" w:space="0" w:color="auto"/>
        <w:right w:val="none" w:sz="0" w:space="0" w:color="auto"/>
      </w:divBdr>
    </w:div>
    <w:div w:id="943153504">
      <w:bodyDiv w:val="1"/>
      <w:marLeft w:val="0"/>
      <w:marRight w:val="0"/>
      <w:marTop w:val="0"/>
      <w:marBottom w:val="0"/>
      <w:divBdr>
        <w:top w:val="none" w:sz="0" w:space="0" w:color="auto"/>
        <w:left w:val="none" w:sz="0" w:space="0" w:color="auto"/>
        <w:bottom w:val="none" w:sz="0" w:space="0" w:color="auto"/>
        <w:right w:val="none" w:sz="0" w:space="0" w:color="auto"/>
      </w:divBdr>
    </w:div>
    <w:div w:id="980616508">
      <w:bodyDiv w:val="1"/>
      <w:marLeft w:val="0"/>
      <w:marRight w:val="0"/>
      <w:marTop w:val="0"/>
      <w:marBottom w:val="0"/>
      <w:divBdr>
        <w:top w:val="none" w:sz="0" w:space="0" w:color="auto"/>
        <w:left w:val="none" w:sz="0" w:space="0" w:color="auto"/>
        <w:bottom w:val="none" w:sz="0" w:space="0" w:color="auto"/>
        <w:right w:val="none" w:sz="0" w:space="0" w:color="auto"/>
      </w:divBdr>
    </w:div>
    <w:div w:id="1058362378">
      <w:bodyDiv w:val="1"/>
      <w:marLeft w:val="0"/>
      <w:marRight w:val="0"/>
      <w:marTop w:val="0"/>
      <w:marBottom w:val="0"/>
      <w:divBdr>
        <w:top w:val="none" w:sz="0" w:space="0" w:color="auto"/>
        <w:left w:val="none" w:sz="0" w:space="0" w:color="auto"/>
        <w:bottom w:val="none" w:sz="0" w:space="0" w:color="auto"/>
        <w:right w:val="none" w:sz="0" w:space="0" w:color="auto"/>
      </w:divBdr>
    </w:div>
    <w:div w:id="1094980763">
      <w:bodyDiv w:val="1"/>
      <w:marLeft w:val="0"/>
      <w:marRight w:val="0"/>
      <w:marTop w:val="0"/>
      <w:marBottom w:val="0"/>
      <w:divBdr>
        <w:top w:val="none" w:sz="0" w:space="0" w:color="auto"/>
        <w:left w:val="none" w:sz="0" w:space="0" w:color="auto"/>
        <w:bottom w:val="none" w:sz="0" w:space="0" w:color="auto"/>
        <w:right w:val="none" w:sz="0" w:space="0" w:color="auto"/>
      </w:divBdr>
    </w:div>
    <w:div w:id="1117330759">
      <w:bodyDiv w:val="1"/>
      <w:marLeft w:val="0"/>
      <w:marRight w:val="0"/>
      <w:marTop w:val="0"/>
      <w:marBottom w:val="0"/>
      <w:divBdr>
        <w:top w:val="none" w:sz="0" w:space="0" w:color="auto"/>
        <w:left w:val="none" w:sz="0" w:space="0" w:color="auto"/>
        <w:bottom w:val="none" w:sz="0" w:space="0" w:color="auto"/>
        <w:right w:val="none" w:sz="0" w:space="0" w:color="auto"/>
      </w:divBdr>
    </w:div>
    <w:div w:id="1138954474">
      <w:bodyDiv w:val="1"/>
      <w:marLeft w:val="0"/>
      <w:marRight w:val="0"/>
      <w:marTop w:val="0"/>
      <w:marBottom w:val="0"/>
      <w:divBdr>
        <w:top w:val="none" w:sz="0" w:space="0" w:color="auto"/>
        <w:left w:val="none" w:sz="0" w:space="0" w:color="auto"/>
        <w:bottom w:val="none" w:sz="0" w:space="0" w:color="auto"/>
        <w:right w:val="none" w:sz="0" w:space="0" w:color="auto"/>
      </w:divBdr>
    </w:div>
    <w:div w:id="1159032358">
      <w:bodyDiv w:val="1"/>
      <w:marLeft w:val="0"/>
      <w:marRight w:val="0"/>
      <w:marTop w:val="0"/>
      <w:marBottom w:val="0"/>
      <w:divBdr>
        <w:top w:val="none" w:sz="0" w:space="0" w:color="auto"/>
        <w:left w:val="none" w:sz="0" w:space="0" w:color="auto"/>
        <w:bottom w:val="none" w:sz="0" w:space="0" w:color="auto"/>
        <w:right w:val="none" w:sz="0" w:space="0" w:color="auto"/>
      </w:divBdr>
    </w:div>
    <w:div w:id="1217666455">
      <w:bodyDiv w:val="1"/>
      <w:marLeft w:val="0"/>
      <w:marRight w:val="0"/>
      <w:marTop w:val="0"/>
      <w:marBottom w:val="0"/>
      <w:divBdr>
        <w:top w:val="none" w:sz="0" w:space="0" w:color="auto"/>
        <w:left w:val="none" w:sz="0" w:space="0" w:color="auto"/>
        <w:bottom w:val="none" w:sz="0" w:space="0" w:color="auto"/>
        <w:right w:val="none" w:sz="0" w:space="0" w:color="auto"/>
      </w:divBdr>
    </w:div>
    <w:div w:id="1300845537">
      <w:bodyDiv w:val="1"/>
      <w:marLeft w:val="0"/>
      <w:marRight w:val="0"/>
      <w:marTop w:val="0"/>
      <w:marBottom w:val="0"/>
      <w:divBdr>
        <w:top w:val="none" w:sz="0" w:space="0" w:color="auto"/>
        <w:left w:val="none" w:sz="0" w:space="0" w:color="auto"/>
        <w:bottom w:val="none" w:sz="0" w:space="0" w:color="auto"/>
        <w:right w:val="none" w:sz="0" w:space="0" w:color="auto"/>
      </w:divBdr>
    </w:div>
    <w:div w:id="1454052542">
      <w:bodyDiv w:val="1"/>
      <w:marLeft w:val="0"/>
      <w:marRight w:val="0"/>
      <w:marTop w:val="0"/>
      <w:marBottom w:val="0"/>
      <w:divBdr>
        <w:top w:val="none" w:sz="0" w:space="0" w:color="auto"/>
        <w:left w:val="none" w:sz="0" w:space="0" w:color="auto"/>
        <w:bottom w:val="none" w:sz="0" w:space="0" w:color="auto"/>
        <w:right w:val="none" w:sz="0" w:space="0" w:color="auto"/>
      </w:divBdr>
    </w:div>
    <w:div w:id="1544906215">
      <w:bodyDiv w:val="1"/>
      <w:marLeft w:val="0"/>
      <w:marRight w:val="0"/>
      <w:marTop w:val="0"/>
      <w:marBottom w:val="0"/>
      <w:divBdr>
        <w:top w:val="none" w:sz="0" w:space="0" w:color="auto"/>
        <w:left w:val="none" w:sz="0" w:space="0" w:color="auto"/>
        <w:bottom w:val="none" w:sz="0" w:space="0" w:color="auto"/>
        <w:right w:val="none" w:sz="0" w:space="0" w:color="auto"/>
      </w:divBdr>
    </w:div>
    <w:div w:id="1627928858">
      <w:bodyDiv w:val="1"/>
      <w:marLeft w:val="0"/>
      <w:marRight w:val="0"/>
      <w:marTop w:val="0"/>
      <w:marBottom w:val="0"/>
      <w:divBdr>
        <w:top w:val="none" w:sz="0" w:space="0" w:color="auto"/>
        <w:left w:val="none" w:sz="0" w:space="0" w:color="auto"/>
        <w:bottom w:val="none" w:sz="0" w:space="0" w:color="auto"/>
        <w:right w:val="none" w:sz="0" w:space="0" w:color="auto"/>
      </w:divBdr>
    </w:div>
    <w:div w:id="1703557904">
      <w:bodyDiv w:val="1"/>
      <w:marLeft w:val="0"/>
      <w:marRight w:val="0"/>
      <w:marTop w:val="0"/>
      <w:marBottom w:val="0"/>
      <w:divBdr>
        <w:top w:val="none" w:sz="0" w:space="0" w:color="auto"/>
        <w:left w:val="none" w:sz="0" w:space="0" w:color="auto"/>
        <w:bottom w:val="none" w:sz="0" w:space="0" w:color="auto"/>
        <w:right w:val="none" w:sz="0" w:space="0" w:color="auto"/>
      </w:divBdr>
    </w:div>
    <w:div w:id="1713574393">
      <w:bodyDiv w:val="1"/>
      <w:marLeft w:val="0"/>
      <w:marRight w:val="0"/>
      <w:marTop w:val="0"/>
      <w:marBottom w:val="0"/>
      <w:divBdr>
        <w:top w:val="none" w:sz="0" w:space="0" w:color="auto"/>
        <w:left w:val="none" w:sz="0" w:space="0" w:color="auto"/>
        <w:bottom w:val="none" w:sz="0" w:space="0" w:color="auto"/>
        <w:right w:val="none" w:sz="0" w:space="0" w:color="auto"/>
      </w:divBdr>
    </w:div>
    <w:div w:id="1726875909">
      <w:bodyDiv w:val="1"/>
      <w:marLeft w:val="0"/>
      <w:marRight w:val="0"/>
      <w:marTop w:val="0"/>
      <w:marBottom w:val="0"/>
      <w:divBdr>
        <w:top w:val="none" w:sz="0" w:space="0" w:color="auto"/>
        <w:left w:val="none" w:sz="0" w:space="0" w:color="auto"/>
        <w:bottom w:val="none" w:sz="0" w:space="0" w:color="auto"/>
        <w:right w:val="none" w:sz="0" w:space="0" w:color="auto"/>
      </w:divBdr>
    </w:div>
    <w:div w:id="1817794305">
      <w:bodyDiv w:val="1"/>
      <w:marLeft w:val="0"/>
      <w:marRight w:val="0"/>
      <w:marTop w:val="0"/>
      <w:marBottom w:val="0"/>
      <w:divBdr>
        <w:top w:val="none" w:sz="0" w:space="0" w:color="auto"/>
        <w:left w:val="none" w:sz="0" w:space="0" w:color="auto"/>
        <w:bottom w:val="none" w:sz="0" w:space="0" w:color="auto"/>
        <w:right w:val="none" w:sz="0" w:space="0" w:color="auto"/>
      </w:divBdr>
    </w:div>
    <w:div w:id="1914388065">
      <w:bodyDiv w:val="1"/>
      <w:marLeft w:val="0"/>
      <w:marRight w:val="0"/>
      <w:marTop w:val="0"/>
      <w:marBottom w:val="0"/>
      <w:divBdr>
        <w:top w:val="none" w:sz="0" w:space="0" w:color="auto"/>
        <w:left w:val="none" w:sz="0" w:space="0" w:color="auto"/>
        <w:bottom w:val="none" w:sz="0" w:space="0" w:color="auto"/>
        <w:right w:val="none" w:sz="0" w:space="0" w:color="auto"/>
      </w:divBdr>
    </w:div>
    <w:div w:id="1938907405">
      <w:bodyDiv w:val="1"/>
      <w:marLeft w:val="0"/>
      <w:marRight w:val="0"/>
      <w:marTop w:val="0"/>
      <w:marBottom w:val="0"/>
      <w:divBdr>
        <w:top w:val="none" w:sz="0" w:space="0" w:color="auto"/>
        <w:left w:val="none" w:sz="0" w:space="0" w:color="auto"/>
        <w:bottom w:val="none" w:sz="0" w:space="0" w:color="auto"/>
        <w:right w:val="none" w:sz="0" w:space="0" w:color="auto"/>
      </w:divBdr>
    </w:div>
    <w:div w:id="1995179283">
      <w:bodyDiv w:val="1"/>
      <w:marLeft w:val="0"/>
      <w:marRight w:val="0"/>
      <w:marTop w:val="0"/>
      <w:marBottom w:val="0"/>
      <w:divBdr>
        <w:top w:val="none" w:sz="0" w:space="0" w:color="auto"/>
        <w:left w:val="none" w:sz="0" w:space="0" w:color="auto"/>
        <w:bottom w:val="none" w:sz="0" w:space="0" w:color="auto"/>
        <w:right w:val="none" w:sz="0" w:space="0" w:color="auto"/>
      </w:divBdr>
    </w:div>
    <w:div w:id="1995328273">
      <w:bodyDiv w:val="1"/>
      <w:marLeft w:val="0"/>
      <w:marRight w:val="0"/>
      <w:marTop w:val="0"/>
      <w:marBottom w:val="0"/>
      <w:divBdr>
        <w:top w:val="none" w:sz="0" w:space="0" w:color="auto"/>
        <w:left w:val="none" w:sz="0" w:space="0" w:color="auto"/>
        <w:bottom w:val="none" w:sz="0" w:space="0" w:color="auto"/>
        <w:right w:val="none" w:sz="0" w:space="0" w:color="auto"/>
      </w:divBdr>
    </w:div>
    <w:div w:id="2007123736">
      <w:bodyDiv w:val="1"/>
      <w:marLeft w:val="0"/>
      <w:marRight w:val="0"/>
      <w:marTop w:val="0"/>
      <w:marBottom w:val="0"/>
      <w:divBdr>
        <w:top w:val="none" w:sz="0" w:space="0" w:color="auto"/>
        <w:left w:val="none" w:sz="0" w:space="0" w:color="auto"/>
        <w:bottom w:val="none" w:sz="0" w:space="0" w:color="auto"/>
        <w:right w:val="none" w:sz="0" w:space="0" w:color="auto"/>
      </w:divBdr>
    </w:div>
    <w:div w:id="2070571455">
      <w:bodyDiv w:val="1"/>
      <w:marLeft w:val="0"/>
      <w:marRight w:val="0"/>
      <w:marTop w:val="0"/>
      <w:marBottom w:val="0"/>
      <w:divBdr>
        <w:top w:val="none" w:sz="0" w:space="0" w:color="auto"/>
        <w:left w:val="none" w:sz="0" w:space="0" w:color="auto"/>
        <w:bottom w:val="none" w:sz="0" w:space="0" w:color="auto"/>
        <w:right w:val="none" w:sz="0" w:space="0" w:color="auto"/>
      </w:divBdr>
    </w:div>
    <w:div w:id="2070879537">
      <w:bodyDiv w:val="1"/>
      <w:marLeft w:val="0"/>
      <w:marRight w:val="0"/>
      <w:marTop w:val="0"/>
      <w:marBottom w:val="0"/>
      <w:divBdr>
        <w:top w:val="none" w:sz="0" w:space="0" w:color="auto"/>
        <w:left w:val="none" w:sz="0" w:space="0" w:color="auto"/>
        <w:bottom w:val="none" w:sz="0" w:space="0" w:color="auto"/>
        <w:right w:val="none" w:sz="0" w:space="0" w:color="auto"/>
      </w:divBdr>
    </w:div>
    <w:div w:id="2087414088">
      <w:bodyDiv w:val="1"/>
      <w:marLeft w:val="0"/>
      <w:marRight w:val="0"/>
      <w:marTop w:val="0"/>
      <w:marBottom w:val="0"/>
      <w:divBdr>
        <w:top w:val="none" w:sz="0" w:space="0" w:color="auto"/>
        <w:left w:val="none" w:sz="0" w:space="0" w:color="auto"/>
        <w:bottom w:val="none" w:sz="0" w:space="0" w:color="auto"/>
        <w:right w:val="none" w:sz="0" w:space="0" w:color="auto"/>
      </w:divBdr>
    </w:div>
    <w:div w:id="21126252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4.xml"/><Relationship Id="rId18" Type="http://schemas.openxmlformats.org/officeDocument/2006/relationships/hyperlink" Target="https://elections.nz/media-and-news/2023/official-results-for-the-2023-general-electio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5.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b375b64891ec6b8e/Customers/Horizon%20research/Omnibus/August%202025/Pay%20Equity%20Data%20Tables%20August%202025%20ANALYSIS.xlsm"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b375b64891ec6b8e/Customers/Horizon%20research/Omnibus/August%202025/Pay%20Equity%20Data%20Tables%20August%202025%20ANALYSIS.xlsm"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b375b64891ec6b8e/Customers/Horizon%20research/Omnibus/August%202025/Pay%20Equity%20Data%20Tables%20August%202025%20ANALYSIS.xlsm"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d.docs.live.net/b375b64891ec6b8e/Customers/Horizon%20research/Omnibus/August%202025/Pay%20Equity%20Data%20Tables%20August%202025%20ANALYSIS.xlsm"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xlsx"/></Relationships>
</file>

<file path=word/charts/_rels/chart6.xml.rels><?xml version="1.0" encoding="UTF-8" standalone="yes"?>
<Relationships xmlns="http://schemas.openxmlformats.org/package/2006/relationships"><Relationship Id="rId3" Type="http://schemas.openxmlformats.org/officeDocument/2006/relationships/oleObject" Target="https://d.docs.live.net/b375b64891ec6b8e/Customers/Horizon%20research/Omnibus/August%202025/Pay%20Equity%20Data%20Tables%20August%202025%20ANALYSIS.xlsm"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d.docs.live.net/b375b64891ec6b8e/Customers/Horizon%20research/Omnibus/August%202025/Pay%20Equity%20Data%20Tables%20August%202025%20ANALYSIS.xlsm"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NZ" sz="1200" b="1"/>
              <a:t>How well do you understand the changes to pay equity law?</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'Q1'!$A$12:$A$15</c:f>
              <c:strCache>
                <c:ptCount val="4"/>
                <c:pt idx="0">
                  <c:v>Very well</c:v>
                </c:pt>
                <c:pt idx="1">
                  <c:v>Somewhat</c:v>
                </c:pt>
                <c:pt idx="2">
                  <c:v>Very little</c:v>
                </c:pt>
                <c:pt idx="3">
                  <c:v>I don't know anything about it</c:v>
                </c:pt>
              </c:strCache>
            </c:strRef>
          </c:cat>
          <c:val>
            <c:numRef>
              <c:f>'Q1'!$B$12:$B$15</c:f>
              <c:numCache>
                <c:formatCode>0%</c:formatCode>
                <c:ptCount val="4"/>
                <c:pt idx="0">
                  <c:v>0.18</c:v>
                </c:pt>
                <c:pt idx="1">
                  <c:v>0.505</c:v>
                </c:pt>
                <c:pt idx="2">
                  <c:v>0.22900000000000001</c:v>
                </c:pt>
                <c:pt idx="3">
                  <c:v>8.6999999999999994E-2</c:v>
                </c:pt>
              </c:numCache>
            </c:numRef>
          </c:val>
          <c:extLst>
            <c:ext xmlns:c16="http://schemas.microsoft.com/office/drawing/2014/chart" uri="{C3380CC4-5D6E-409C-BE32-E72D297353CC}">
              <c16:uniqueId val="{00000000-BBAA-4307-B572-0DAC6B0720B5}"/>
            </c:ext>
          </c:extLst>
        </c:ser>
        <c:dLbls>
          <c:dLblPos val="outEnd"/>
          <c:showLegendKey val="0"/>
          <c:showVal val="1"/>
          <c:showCatName val="0"/>
          <c:showSerName val="0"/>
          <c:showPercent val="0"/>
          <c:showBubbleSize val="0"/>
        </c:dLbls>
        <c:gapWidth val="182"/>
        <c:axId val="957199560"/>
        <c:axId val="957205680"/>
      </c:barChart>
      <c:catAx>
        <c:axId val="95719956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n-US"/>
          </a:p>
        </c:txPr>
        <c:crossAx val="957205680"/>
        <c:crosses val="autoZero"/>
        <c:auto val="1"/>
        <c:lblAlgn val="ctr"/>
        <c:lblOffset val="100"/>
        <c:noMultiLvlLbl val="0"/>
      </c:catAx>
      <c:valAx>
        <c:axId val="957205680"/>
        <c:scaling>
          <c:orientation val="minMax"/>
        </c:scaling>
        <c:delete val="1"/>
        <c:axPos val="t"/>
        <c:numFmt formatCode="0%" sourceLinked="1"/>
        <c:majorTickMark val="none"/>
        <c:minorTickMark val="none"/>
        <c:tickLblPos val="nextTo"/>
        <c:crossAx val="95719956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NZ" sz="1200" b="1"/>
              <a:t>Understanding</a:t>
            </a:r>
            <a:r>
              <a:rPr lang="en-NZ" sz="1200" b="1" baseline="0"/>
              <a:t> pay equity law changes</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'Q1'!$A$23</c:f>
              <c:strCache>
                <c:ptCount val="1"/>
                <c:pt idx="0">
                  <c:v>Very well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'Q1'!$B$22:$D$22</c:f>
              <c:strCache>
                <c:ptCount val="3"/>
                <c:pt idx="0">
                  <c:v>Total sample</c:v>
                </c:pt>
                <c:pt idx="1">
                  <c:v>Male</c:v>
                </c:pt>
                <c:pt idx="2">
                  <c:v>Female</c:v>
                </c:pt>
              </c:strCache>
              <c:extLst/>
            </c:strRef>
          </c:cat>
          <c:val>
            <c:numRef>
              <c:f>'Q1'!$B$23:$D$23</c:f>
              <c:numCache>
                <c:formatCode>0%</c:formatCode>
                <c:ptCount val="3"/>
                <c:pt idx="0">
                  <c:v>0.18</c:v>
                </c:pt>
                <c:pt idx="1">
                  <c:v>0.19900000000000001</c:v>
                </c:pt>
                <c:pt idx="2">
                  <c:v>0.159</c:v>
                </c:pt>
              </c:numCache>
              <c:extLst/>
            </c:numRef>
          </c:val>
          <c:extLst>
            <c:ext xmlns:c16="http://schemas.microsoft.com/office/drawing/2014/chart" uri="{C3380CC4-5D6E-409C-BE32-E72D297353CC}">
              <c16:uniqueId val="{00000000-5E06-46FE-AA55-1BBBFEC84AC5}"/>
            </c:ext>
          </c:extLst>
        </c:ser>
        <c:ser>
          <c:idx val="1"/>
          <c:order val="1"/>
          <c:tx>
            <c:strRef>
              <c:f>'Q1'!$A$24</c:f>
              <c:strCache>
                <c:ptCount val="1"/>
                <c:pt idx="0">
                  <c:v>Somewhat</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'Q1'!$B$22:$D$22</c:f>
              <c:strCache>
                <c:ptCount val="3"/>
                <c:pt idx="0">
                  <c:v>Total sample</c:v>
                </c:pt>
                <c:pt idx="1">
                  <c:v>Male</c:v>
                </c:pt>
                <c:pt idx="2">
                  <c:v>Female</c:v>
                </c:pt>
              </c:strCache>
              <c:extLst/>
            </c:strRef>
          </c:cat>
          <c:val>
            <c:numRef>
              <c:f>'Q1'!$B$24:$D$24</c:f>
              <c:numCache>
                <c:formatCode>0%</c:formatCode>
                <c:ptCount val="3"/>
                <c:pt idx="0">
                  <c:v>0.505</c:v>
                </c:pt>
                <c:pt idx="1">
                  <c:v>0.499</c:v>
                </c:pt>
                <c:pt idx="2">
                  <c:v>0.51200000000000001</c:v>
                </c:pt>
              </c:numCache>
              <c:extLst/>
            </c:numRef>
          </c:val>
          <c:extLst>
            <c:ext xmlns:c16="http://schemas.microsoft.com/office/drawing/2014/chart" uri="{C3380CC4-5D6E-409C-BE32-E72D297353CC}">
              <c16:uniqueId val="{00000001-5E06-46FE-AA55-1BBBFEC84AC5}"/>
            </c:ext>
          </c:extLst>
        </c:ser>
        <c:ser>
          <c:idx val="2"/>
          <c:order val="2"/>
          <c:tx>
            <c:strRef>
              <c:f>'Q1'!$A$25</c:f>
              <c:strCache>
                <c:ptCount val="1"/>
                <c:pt idx="0">
                  <c:v>Very little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'Q1'!$B$22:$D$22</c:f>
              <c:strCache>
                <c:ptCount val="3"/>
                <c:pt idx="0">
                  <c:v>Total sample</c:v>
                </c:pt>
                <c:pt idx="1">
                  <c:v>Male</c:v>
                </c:pt>
                <c:pt idx="2">
                  <c:v>Female</c:v>
                </c:pt>
              </c:strCache>
              <c:extLst/>
            </c:strRef>
          </c:cat>
          <c:val>
            <c:numRef>
              <c:f>'Q1'!$B$25:$D$25</c:f>
              <c:numCache>
                <c:formatCode>0%</c:formatCode>
                <c:ptCount val="3"/>
                <c:pt idx="0">
                  <c:v>0.22900000000000001</c:v>
                </c:pt>
                <c:pt idx="1">
                  <c:v>0.21199999999999999</c:v>
                </c:pt>
                <c:pt idx="2">
                  <c:v>0.245</c:v>
                </c:pt>
              </c:numCache>
              <c:extLst/>
            </c:numRef>
          </c:val>
          <c:extLst>
            <c:ext xmlns:c16="http://schemas.microsoft.com/office/drawing/2014/chart" uri="{C3380CC4-5D6E-409C-BE32-E72D297353CC}">
              <c16:uniqueId val="{00000002-5E06-46FE-AA55-1BBBFEC84AC5}"/>
            </c:ext>
          </c:extLst>
        </c:ser>
        <c:ser>
          <c:idx val="3"/>
          <c:order val="3"/>
          <c:tx>
            <c:strRef>
              <c:f>'Q1'!$A$26</c:f>
              <c:strCache>
                <c:ptCount val="1"/>
                <c:pt idx="0">
                  <c:v>I don't know anything about it</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'Q1'!$B$22:$D$22</c:f>
              <c:strCache>
                <c:ptCount val="3"/>
                <c:pt idx="0">
                  <c:v>Total sample</c:v>
                </c:pt>
                <c:pt idx="1">
                  <c:v>Male</c:v>
                </c:pt>
                <c:pt idx="2">
                  <c:v>Female</c:v>
                </c:pt>
              </c:strCache>
              <c:extLst/>
            </c:strRef>
          </c:cat>
          <c:val>
            <c:numRef>
              <c:f>'Q1'!$B$26:$D$26</c:f>
              <c:numCache>
                <c:formatCode>0%</c:formatCode>
                <c:ptCount val="3"/>
                <c:pt idx="0">
                  <c:v>8.6999999999999994E-2</c:v>
                </c:pt>
                <c:pt idx="1">
                  <c:v>0.09</c:v>
                </c:pt>
                <c:pt idx="2">
                  <c:v>8.4000000000000005E-2</c:v>
                </c:pt>
              </c:numCache>
              <c:extLst/>
            </c:numRef>
          </c:val>
          <c:extLst>
            <c:ext xmlns:c16="http://schemas.microsoft.com/office/drawing/2014/chart" uri="{C3380CC4-5D6E-409C-BE32-E72D297353CC}">
              <c16:uniqueId val="{00000003-5E06-46FE-AA55-1BBBFEC84AC5}"/>
            </c:ext>
          </c:extLst>
        </c:ser>
        <c:dLbls>
          <c:dLblPos val="ctr"/>
          <c:showLegendKey val="0"/>
          <c:showVal val="1"/>
          <c:showCatName val="0"/>
          <c:showSerName val="0"/>
          <c:showPercent val="0"/>
          <c:showBubbleSize val="0"/>
        </c:dLbls>
        <c:gapWidth val="150"/>
        <c:overlap val="100"/>
        <c:axId val="576251952"/>
        <c:axId val="576252312"/>
      </c:barChart>
      <c:catAx>
        <c:axId val="576251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crossAx val="576252312"/>
        <c:crosses val="autoZero"/>
        <c:auto val="1"/>
        <c:lblAlgn val="ctr"/>
        <c:lblOffset val="100"/>
        <c:noMultiLvlLbl val="0"/>
      </c:catAx>
      <c:valAx>
        <c:axId val="576252312"/>
        <c:scaling>
          <c:orientation val="minMax"/>
          <c:max val="1"/>
        </c:scaling>
        <c:delete val="1"/>
        <c:axPos val="l"/>
        <c:numFmt formatCode="0%" sourceLinked="1"/>
        <c:majorTickMark val="none"/>
        <c:minorTickMark val="none"/>
        <c:tickLblPos val="nextTo"/>
        <c:crossAx val="576251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NZ" sz="1200" b="1"/>
              <a:t>Understanding</a:t>
            </a:r>
            <a:r>
              <a:rPr lang="en-NZ" sz="1200" b="1" baseline="0"/>
              <a:t> pay equity law changes</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'Q1'!$A$47</c:f>
              <c:strCache>
                <c:ptCount val="1"/>
                <c:pt idx="0">
                  <c:v>Very well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'Q1'!$B$46:$J$46</c:f>
              <c:strCache>
                <c:ptCount val="9"/>
                <c:pt idx="0">
                  <c:v>Total sample</c:v>
                </c:pt>
                <c:pt idx="1">
                  <c:v>Professional /Senior Government Official</c:v>
                </c:pt>
                <c:pt idx="2">
                  <c:v>Business Manager/ Executive</c:v>
                </c:pt>
                <c:pt idx="3">
                  <c:v>Business Proprietor/ Self-employed</c:v>
                </c:pt>
                <c:pt idx="4">
                  <c:v>Teacher/ Nurse/ Police or other trained service worker</c:v>
                </c:pt>
                <c:pt idx="5">
                  <c:v>Clerical/ Sales Employee</c:v>
                </c:pt>
                <c:pt idx="6">
                  <c:v>Technical/ Mechanical/ Skilled Worker</c:v>
                </c:pt>
                <c:pt idx="7">
                  <c:v>Labourer/ Agricultural or Domestic Worker</c:v>
                </c:pt>
                <c:pt idx="8">
                  <c:v>Home-maker (not otherwise employed)</c:v>
                </c:pt>
              </c:strCache>
            </c:strRef>
          </c:cat>
          <c:val>
            <c:numRef>
              <c:f>'Q1'!$B$47:$J$47</c:f>
              <c:numCache>
                <c:formatCode>0%</c:formatCode>
                <c:ptCount val="9"/>
                <c:pt idx="0">
                  <c:v>0.18</c:v>
                </c:pt>
                <c:pt idx="1">
                  <c:v>0.252</c:v>
                </c:pt>
                <c:pt idx="2">
                  <c:v>0.28999999999999998</c:v>
                </c:pt>
                <c:pt idx="3">
                  <c:v>0.25800000000000001</c:v>
                </c:pt>
                <c:pt idx="4">
                  <c:v>0.20200000000000001</c:v>
                </c:pt>
                <c:pt idx="5">
                  <c:v>0.123</c:v>
                </c:pt>
                <c:pt idx="6">
                  <c:v>0.127</c:v>
                </c:pt>
                <c:pt idx="7">
                  <c:v>0.17</c:v>
                </c:pt>
                <c:pt idx="8">
                  <c:v>0.126</c:v>
                </c:pt>
              </c:numCache>
            </c:numRef>
          </c:val>
          <c:extLst>
            <c:ext xmlns:c16="http://schemas.microsoft.com/office/drawing/2014/chart" uri="{C3380CC4-5D6E-409C-BE32-E72D297353CC}">
              <c16:uniqueId val="{00000000-A266-4A80-AE09-5DC1F1658B3F}"/>
            </c:ext>
          </c:extLst>
        </c:ser>
        <c:ser>
          <c:idx val="1"/>
          <c:order val="1"/>
          <c:tx>
            <c:strRef>
              <c:f>'Q1'!$A$48</c:f>
              <c:strCache>
                <c:ptCount val="1"/>
                <c:pt idx="0">
                  <c:v>Somewhat</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'Q1'!$B$46:$J$46</c:f>
              <c:strCache>
                <c:ptCount val="9"/>
                <c:pt idx="0">
                  <c:v>Total sample</c:v>
                </c:pt>
                <c:pt idx="1">
                  <c:v>Professional /Senior Government Official</c:v>
                </c:pt>
                <c:pt idx="2">
                  <c:v>Business Manager/ Executive</c:v>
                </c:pt>
                <c:pt idx="3">
                  <c:v>Business Proprietor/ Self-employed</c:v>
                </c:pt>
                <c:pt idx="4">
                  <c:v>Teacher/ Nurse/ Police or other trained service worker</c:v>
                </c:pt>
                <c:pt idx="5">
                  <c:v>Clerical/ Sales Employee</c:v>
                </c:pt>
                <c:pt idx="6">
                  <c:v>Technical/ Mechanical/ Skilled Worker</c:v>
                </c:pt>
                <c:pt idx="7">
                  <c:v>Labourer/ Agricultural or Domestic Worker</c:v>
                </c:pt>
                <c:pt idx="8">
                  <c:v>Home-maker (not otherwise employed)</c:v>
                </c:pt>
              </c:strCache>
            </c:strRef>
          </c:cat>
          <c:val>
            <c:numRef>
              <c:f>'Q1'!$B$48:$J$48</c:f>
              <c:numCache>
                <c:formatCode>0%</c:formatCode>
                <c:ptCount val="9"/>
                <c:pt idx="0">
                  <c:v>0.505</c:v>
                </c:pt>
                <c:pt idx="1">
                  <c:v>0.55700000000000005</c:v>
                </c:pt>
                <c:pt idx="2">
                  <c:v>0.54200000000000004</c:v>
                </c:pt>
                <c:pt idx="3">
                  <c:v>0.625</c:v>
                </c:pt>
                <c:pt idx="4">
                  <c:v>0.58199999999999996</c:v>
                </c:pt>
                <c:pt idx="5">
                  <c:v>0.46899999999999997</c:v>
                </c:pt>
                <c:pt idx="6">
                  <c:v>0.47399999999999998</c:v>
                </c:pt>
                <c:pt idx="7">
                  <c:v>0.43099999999999999</c:v>
                </c:pt>
                <c:pt idx="8">
                  <c:v>0.33500000000000002</c:v>
                </c:pt>
              </c:numCache>
            </c:numRef>
          </c:val>
          <c:extLst>
            <c:ext xmlns:c16="http://schemas.microsoft.com/office/drawing/2014/chart" uri="{C3380CC4-5D6E-409C-BE32-E72D297353CC}">
              <c16:uniqueId val="{00000001-A266-4A80-AE09-5DC1F1658B3F}"/>
            </c:ext>
          </c:extLst>
        </c:ser>
        <c:ser>
          <c:idx val="2"/>
          <c:order val="2"/>
          <c:tx>
            <c:strRef>
              <c:f>'Q1'!$A$49</c:f>
              <c:strCache>
                <c:ptCount val="1"/>
                <c:pt idx="0">
                  <c:v>Very little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'Q1'!$B$46:$J$46</c:f>
              <c:strCache>
                <c:ptCount val="9"/>
                <c:pt idx="0">
                  <c:v>Total sample</c:v>
                </c:pt>
                <c:pt idx="1">
                  <c:v>Professional /Senior Government Official</c:v>
                </c:pt>
                <c:pt idx="2">
                  <c:v>Business Manager/ Executive</c:v>
                </c:pt>
                <c:pt idx="3">
                  <c:v>Business Proprietor/ Self-employed</c:v>
                </c:pt>
                <c:pt idx="4">
                  <c:v>Teacher/ Nurse/ Police or other trained service worker</c:v>
                </c:pt>
                <c:pt idx="5">
                  <c:v>Clerical/ Sales Employee</c:v>
                </c:pt>
                <c:pt idx="6">
                  <c:v>Technical/ Mechanical/ Skilled Worker</c:v>
                </c:pt>
                <c:pt idx="7">
                  <c:v>Labourer/ Agricultural or Domestic Worker</c:v>
                </c:pt>
                <c:pt idx="8">
                  <c:v>Home-maker (not otherwise employed)</c:v>
                </c:pt>
              </c:strCache>
            </c:strRef>
          </c:cat>
          <c:val>
            <c:numRef>
              <c:f>'Q1'!$B$49:$J$49</c:f>
              <c:numCache>
                <c:formatCode>0%</c:formatCode>
                <c:ptCount val="9"/>
                <c:pt idx="0">
                  <c:v>0.22900000000000001</c:v>
                </c:pt>
                <c:pt idx="1">
                  <c:v>0.16300000000000001</c:v>
                </c:pt>
                <c:pt idx="2">
                  <c:v>0.127</c:v>
                </c:pt>
                <c:pt idx="3">
                  <c:v>0.104</c:v>
                </c:pt>
                <c:pt idx="4">
                  <c:v>0.14399999999999999</c:v>
                </c:pt>
                <c:pt idx="5">
                  <c:v>0.30399999999999999</c:v>
                </c:pt>
                <c:pt idx="6">
                  <c:v>0.26400000000000001</c:v>
                </c:pt>
                <c:pt idx="7">
                  <c:v>0.28399999999999997</c:v>
                </c:pt>
                <c:pt idx="8">
                  <c:v>0.49199999999999999</c:v>
                </c:pt>
              </c:numCache>
            </c:numRef>
          </c:val>
          <c:extLst>
            <c:ext xmlns:c16="http://schemas.microsoft.com/office/drawing/2014/chart" uri="{C3380CC4-5D6E-409C-BE32-E72D297353CC}">
              <c16:uniqueId val="{00000002-A266-4A80-AE09-5DC1F1658B3F}"/>
            </c:ext>
          </c:extLst>
        </c:ser>
        <c:ser>
          <c:idx val="3"/>
          <c:order val="3"/>
          <c:tx>
            <c:strRef>
              <c:f>'Q1'!$A$50</c:f>
              <c:strCache>
                <c:ptCount val="1"/>
                <c:pt idx="0">
                  <c:v>I don't know anything about it</c:v>
                </c:pt>
              </c:strCache>
            </c:strRef>
          </c:tx>
          <c:spPr>
            <a:solidFill>
              <a:schemeClr val="accent6"/>
            </a:solidFill>
            <a:ln>
              <a:noFill/>
            </a:ln>
            <a:effectLst/>
          </c:spPr>
          <c:invertIfNegative val="0"/>
          <c:dLbls>
            <c:dLbl>
              <c:idx val="3"/>
              <c:delete val="1"/>
              <c:extLst>
                <c:ext xmlns:c15="http://schemas.microsoft.com/office/drawing/2012/chart" uri="{CE6537A1-D6FC-4f65-9D91-7224C49458BB}"/>
                <c:ext xmlns:c16="http://schemas.microsoft.com/office/drawing/2014/chart" uri="{C3380CC4-5D6E-409C-BE32-E72D297353CC}">
                  <c16:uniqueId val="{00000003-A266-4A80-AE09-5DC1F1658B3F}"/>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'Q1'!$B$46:$J$46</c:f>
              <c:strCache>
                <c:ptCount val="9"/>
                <c:pt idx="0">
                  <c:v>Total sample</c:v>
                </c:pt>
                <c:pt idx="1">
                  <c:v>Professional /Senior Government Official</c:v>
                </c:pt>
                <c:pt idx="2">
                  <c:v>Business Manager/ Executive</c:v>
                </c:pt>
                <c:pt idx="3">
                  <c:v>Business Proprietor/ Self-employed</c:v>
                </c:pt>
                <c:pt idx="4">
                  <c:v>Teacher/ Nurse/ Police or other trained service worker</c:v>
                </c:pt>
                <c:pt idx="5">
                  <c:v>Clerical/ Sales Employee</c:v>
                </c:pt>
                <c:pt idx="6">
                  <c:v>Technical/ Mechanical/ Skilled Worker</c:v>
                </c:pt>
                <c:pt idx="7">
                  <c:v>Labourer/ Agricultural or Domestic Worker</c:v>
                </c:pt>
                <c:pt idx="8">
                  <c:v>Home-maker (not otherwise employed)</c:v>
                </c:pt>
              </c:strCache>
            </c:strRef>
          </c:cat>
          <c:val>
            <c:numRef>
              <c:f>'Q1'!$B$50:$J$50</c:f>
              <c:numCache>
                <c:formatCode>0%</c:formatCode>
                <c:ptCount val="9"/>
                <c:pt idx="0">
                  <c:v>8.6999999999999994E-2</c:v>
                </c:pt>
                <c:pt idx="1">
                  <c:v>2.8000000000000001E-2</c:v>
                </c:pt>
                <c:pt idx="2">
                  <c:v>4.2000000000000003E-2</c:v>
                </c:pt>
                <c:pt idx="3">
                  <c:v>1.2999999999999999E-2</c:v>
                </c:pt>
                <c:pt idx="4">
                  <c:v>7.1999999999999995E-2</c:v>
                </c:pt>
                <c:pt idx="5">
                  <c:v>0.104</c:v>
                </c:pt>
                <c:pt idx="6">
                  <c:v>0.13500000000000001</c:v>
                </c:pt>
                <c:pt idx="7">
                  <c:v>0.115</c:v>
                </c:pt>
                <c:pt idx="8">
                  <c:v>4.8000000000000001E-2</c:v>
                </c:pt>
              </c:numCache>
            </c:numRef>
          </c:val>
          <c:extLst>
            <c:ext xmlns:c16="http://schemas.microsoft.com/office/drawing/2014/chart" uri="{C3380CC4-5D6E-409C-BE32-E72D297353CC}">
              <c16:uniqueId val="{00000004-A266-4A80-AE09-5DC1F1658B3F}"/>
            </c:ext>
          </c:extLst>
        </c:ser>
        <c:dLbls>
          <c:dLblPos val="ctr"/>
          <c:showLegendKey val="0"/>
          <c:showVal val="1"/>
          <c:showCatName val="0"/>
          <c:showSerName val="0"/>
          <c:showPercent val="0"/>
          <c:showBubbleSize val="0"/>
        </c:dLbls>
        <c:gapWidth val="150"/>
        <c:overlap val="100"/>
        <c:axId val="576251952"/>
        <c:axId val="576252312"/>
      </c:barChart>
      <c:catAx>
        <c:axId val="576251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n-US"/>
          </a:p>
        </c:txPr>
        <c:crossAx val="576252312"/>
        <c:crosses val="autoZero"/>
        <c:auto val="1"/>
        <c:lblAlgn val="ctr"/>
        <c:lblOffset val="100"/>
        <c:noMultiLvlLbl val="0"/>
      </c:catAx>
      <c:valAx>
        <c:axId val="576252312"/>
        <c:scaling>
          <c:orientation val="minMax"/>
          <c:max val="1"/>
        </c:scaling>
        <c:delete val="1"/>
        <c:axPos val="l"/>
        <c:numFmt formatCode="0%" sourceLinked="1"/>
        <c:majorTickMark val="none"/>
        <c:minorTickMark val="none"/>
        <c:tickLblPos val="nextTo"/>
        <c:crossAx val="576251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NZ" sz="1200" b="1"/>
              <a:t>Do you support or oppose the pay equity law changes?</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'Q2'!$A$12:$A$16</c:f>
              <c:strCache>
                <c:ptCount val="5"/>
                <c:pt idx="0">
                  <c:v>Strongly oppose</c:v>
                </c:pt>
                <c:pt idx="1">
                  <c:v>Somewhat oppose</c:v>
                </c:pt>
                <c:pt idx="2">
                  <c:v>Somewhat support</c:v>
                </c:pt>
                <c:pt idx="3">
                  <c:v>Strongly support</c:v>
                </c:pt>
                <c:pt idx="4">
                  <c:v>Not sure</c:v>
                </c:pt>
              </c:strCache>
            </c:strRef>
          </c:cat>
          <c:val>
            <c:numRef>
              <c:f>'Q2'!$B$12:$B$16</c:f>
              <c:numCache>
                <c:formatCode>0%</c:formatCode>
                <c:ptCount val="5"/>
                <c:pt idx="0">
                  <c:v>0.249</c:v>
                </c:pt>
                <c:pt idx="1">
                  <c:v>0.17299999999999999</c:v>
                </c:pt>
                <c:pt idx="2">
                  <c:v>0.249</c:v>
                </c:pt>
                <c:pt idx="3">
                  <c:v>0.13600000000000001</c:v>
                </c:pt>
                <c:pt idx="4">
                  <c:v>0.193</c:v>
                </c:pt>
              </c:numCache>
            </c:numRef>
          </c:val>
          <c:extLst>
            <c:ext xmlns:c16="http://schemas.microsoft.com/office/drawing/2014/chart" uri="{C3380CC4-5D6E-409C-BE32-E72D297353CC}">
              <c16:uniqueId val="{00000000-6361-479F-8429-6D3A2D580AAC}"/>
            </c:ext>
          </c:extLst>
        </c:ser>
        <c:dLbls>
          <c:dLblPos val="outEnd"/>
          <c:showLegendKey val="0"/>
          <c:showVal val="1"/>
          <c:showCatName val="0"/>
          <c:showSerName val="0"/>
          <c:showPercent val="0"/>
          <c:showBubbleSize val="0"/>
        </c:dLbls>
        <c:gapWidth val="182"/>
        <c:axId val="957199560"/>
        <c:axId val="957205680"/>
      </c:barChart>
      <c:catAx>
        <c:axId val="95719956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n-US"/>
          </a:p>
        </c:txPr>
        <c:crossAx val="957205680"/>
        <c:crosses val="autoZero"/>
        <c:auto val="1"/>
        <c:lblAlgn val="ctr"/>
        <c:lblOffset val="100"/>
        <c:noMultiLvlLbl val="0"/>
      </c:catAx>
      <c:valAx>
        <c:axId val="957205680"/>
        <c:scaling>
          <c:orientation val="minMax"/>
          <c:max val="0.8"/>
        </c:scaling>
        <c:delete val="1"/>
        <c:axPos val="t"/>
        <c:numFmt formatCode="0%" sourceLinked="1"/>
        <c:majorTickMark val="out"/>
        <c:minorTickMark val="none"/>
        <c:tickLblPos val="nextTo"/>
        <c:crossAx val="95719956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NZ" sz="1200" b="1" i="0" u="none" strike="noStrike" kern="1200" spc="0" baseline="0">
                <a:solidFill>
                  <a:sysClr val="windowText" lastClr="000000">
                    <a:lumMod val="65000"/>
                    <a:lumOff val="35000"/>
                  </a:sysClr>
                </a:solidFill>
              </a:rPr>
              <a:t>Do you support or oppose the pay equity law changes?</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'Q2'!$A$54</c:f>
              <c:strCache>
                <c:ptCount val="1"/>
                <c:pt idx="0">
                  <c:v>Strongly oppose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'Q2'!$B$53:$J$53</c:f>
              <c:strCache>
                <c:ptCount val="9"/>
                <c:pt idx="0">
                  <c:v>Total sample</c:v>
                </c:pt>
                <c:pt idx="1">
                  <c:v>Professional /Senior Government Official</c:v>
                </c:pt>
                <c:pt idx="2">
                  <c:v>Business Manager/ Executive</c:v>
                </c:pt>
                <c:pt idx="3">
                  <c:v>Business Proprietor/ Self-employed</c:v>
                </c:pt>
                <c:pt idx="4">
                  <c:v>Teacher/ Nurse/ Police or other trained service worker</c:v>
                </c:pt>
                <c:pt idx="5">
                  <c:v>Clerical/ Sales Employee</c:v>
                </c:pt>
                <c:pt idx="6">
                  <c:v>Technical/ Mechanical/ Skilled Worker</c:v>
                </c:pt>
                <c:pt idx="7">
                  <c:v>Labourer/ Agricultural or Domestic Worker</c:v>
                </c:pt>
                <c:pt idx="8">
                  <c:v>Home-maker (not otherwise employed)</c:v>
                </c:pt>
              </c:strCache>
            </c:strRef>
          </c:cat>
          <c:val>
            <c:numRef>
              <c:f>'Q2'!$B$54:$J$54</c:f>
              <c:numCache>
                <c:formatCode>0%</c:formatCode>
                <c:ptCount val="9"/>
                <c:pt idx="0">
                  <c:v>0.249</c:v>
                </c:pt>
                <c:pt idx="1">
                  <c:v>0.41199999999999998</c:v>
                </c:pt>
                <c:pt idx="2">
                  <c:v>0.20699999999999999</c:v>
                </c:pt>
                <c:pt idx="3">
                  <c:v>0.22800000000000001</c:v>
                </c:pt>
                <c:pt idx="4">
                  <c:v>0.42899999999999999</c:v>
                </c:pt>
                <c:pt idx="5">
                  <c:v>0.17899999999999999</c:v>
                </c:pt>
                <c:pt idx="6">
                  <c:v>0.17399999999999999</c:v>
                </c:pt>
                <c:pt idx="7">
                  <c:v>0.19600000000000001</c:v>
                </c:pt>
                <c:pt idx="8">
                  <c:v>0.33900000000000002</c:v>
                </c:pt>
              </c:numCache>
            </c:numRef>
          </c:val>
          <c:extLst>
            <c:ext xmlns:c16="http://schemas.microsoft.com/office/drawing/2014/chart" uri="{C3380CC4-5D6E-409C-BE32-E72D297353CC}">
              <c16:uniqueId val="{00000000-7506-42A3-8117-93978A9E6A09}"/>
            </c:ext>
          </c:extLst>
        </c:ser>
        <c:ser>
          <c:idx val="1"/>
          <c:order val="1"/>
          <c:tx>
            <c:strRef>
              <c:f>'Q2'!$A$55</c:f>
              <c:strCache>
                <c:ptCount val="1"/>
                <c:pt idx="0">
                  <c:v>Somewhat oppose</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'Q2'!$B$53:$J$53</c:f>
              <c:strCache>
                <c:ptCount val="9"/>
                <c:pt idx="0">
                  <c:v>Total sample</c:v>
                </c:pt>
                <c:pt idx="1">
                  <c:v>Professional /Senior Government Official</c:v>
                </c:pt>
                <c:pt idx="2">
                  <c:v>Business Manager/ Executive</c:v>
                </c:pt>
                <c:pt idx="3">
                  <c:v>Business Proprietor/ Self-employed</c:v>
                </c:pt>
                <c:pt idx="4">
                  <c:v>Teacher/ Nurse/ Police or other trained service worker</c:v>
                </c:pt>
                <c:pt idx="5">
                  <c:v>Clerical/ Sales Employee</c:v>
                </c:pt>
                <c:pt idx="6">
                  <c:v>Technical/ Mechanical/ Skilled Worker</c:v>
                </c:pt>
                <c:pt idx="7">
                  <c:v>Labourer/ Agricultural or Domestic Worker</c:v>
                </c:pt>
                <c:pt idx="8">
                  <c:v>Home-maker (not otherwise employed)</c:v>
                </c:pt>
              </c:strCache>
            </c:strRef>
          </c:cat>
          <c:val>
            <c:numRef>
              <c:f>'Q2'!$B$55:$J$55</c:f>
              <c:numCache>
                <c:formatCode>0%</c:formatCode>
                <c:ptCount val="9"/>
                <c:pt idx="0">
                  <c:v>0.17299999999999999</c:v>
                </c:pt>
                <c:pt idx="1">
                  <c:v>0.17299999999999999</c:v>
                </c:pt>
                <c:pt idx="2">
                  <c:v>0.20599999999999999</c:v>
                </c:pt>
                <c:pt idx="3">
                  <c:v>0.20799999999999999</c:v>
                </c:pt>
                <c:pt idx="4">
                  <c:v>0.111</c:v>
                </c:pt>
                <c:pt idx="5">
                  <c:v>0.152</c:v>
                </c:pt>
                <c:pt idx="6">
                  <c:v>0.14000000000000001</c:v>
                </c:pt>
                <c:pt idx="7">
                  <c:v>0.129</c:v>
                </c:pt>
                <c:pt idx="8">
                  <c:v>0.20599999999999999</c:v>
                </c:pt>
              </c:numCache>
            </c:numRef>
          </c:val>
          <c:extLst>
            <c:ext xmlns:c16="http://schemas.microsoft.com/office/drawing/2014/chart" uri="{C3380CC4-5D6E-409C-BE32-E72D297353CC}">
              <c16:uniqueId val="{00000001-7506-42A3-8117-93978A9E6A09}"/>
            </c:ext>
          </c:extLst>
        </c:ser>
        <c:ser>
          <c:idx val="2"/>
          <c:order val="2"/>
          <c:tx>
            <c:strRef>
              <c:f>'Q2'!$A$56</c:f>
              <c:strCache>
                <c:ptCount val="1"/>
                <c:pt idx="0">
                  <c:v>Somewhat support</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'Q2'!$B$53:$J$53</c:f>
              <c:strCache>
                <c:ptCount val="9"/>
                <c:pt idx="0">
                  <c:v>Total sample</c:v>
                </c:pt>
                <c:pt idx="1">
                  <c:v>Professional /Senior Government Official</c:v>
                </c:pt>
                <c:pt idx="2">
                  <c:v>Business Manager/ Executive</c:v>
                </c:pt>
                <c:pt idx="3">
                  <c:v>Business Proprietor/ Self-employed</c:v>
                </c:pt>
                <c:pt idx="4">
                  <c:v>Teacher/ Nurse/ Police or other trained service worker</c:v>
                </c:pt>
                <c:pt idx="5">
                  <c:v>Clerical/ Sales Employee</c:v>
                </c:pt>
                <c:pt idx="6">
                  <c:v>Technical/ Mechanical/ Skilled Worker</c:v>
                </c:pt>
                <c:pt idx="7">
                  <c:v>Labourer/ Agricultural or Domestic Worker</c:v>
                </c:pt>
                <c:pt idx="8">
                  <c:v>Home-maker (not otherwise employed)</c:v>
                </c:pt>
              </c:strCache>
            </c:strRef>
          </c:cat>
          <c:val>
            <c:numRef>
              <c:f>'Q2'!$B$56:$J$56</c:f>
              <c:numCache>
                <c:formatCode>0%</c:formatCode>
                <c:ptCount val="9"/>
                <c:pt idx="0">
                  <c:v>0.249</c:v>
                </c:pt>
                <c:pt idx="1">
                  <c:v>0.20399999999999999</c:v>
                </c:pt>
                <c:pt idx="2">
                  <c:v>0.28599999999999998</c:v>
                </c:pt>
                <c:pt idx="3">
                  <c:v>0.28799999999999998</c:v>
                </c:pt>
                <c:pt idx="4">
                  <c:v>0.217</c:v>
                </c:pt>
                <c:pt idx="5">
                  <c:v>0.36399999999999999</c:v>
                </c:pt>
                <c:pt idx="6">
                  <c:v>0.20899999999999999</c:v>
                </c:pt>
                <c:pt idx="7">
                  <c:v>0.31</c:v>
                </c:pt>
                <c:pt idx="8">
                  <c:v>0.20100000000000001</c:v>
                </c:pt>
              </c:numCache>
            </c:numRef>
          </c:val>
          <c:extLst>
            <c:ext xmlns:c16="http://schemas.microsoft.com/office/drawing/2014/chart" uri="{C3380CC4-5D6E-409C-BE32-E72D297353CC}">
              <c16:uniqueId val="{00000002-7506-42A3-8117-93978A9E6A09}"/>
            </c:ext>
          </c:extLst>
        </c:ser>
        <c:ser>
          <c:idx val="3"/>
          <c:order val="3"/>
          <c:tx>
            <c:strRef>
              <c:f>'Q2'!$A$57</c:f>
              <c:strCache>
                <c:ptCount val="1"/>
                <c:pt idx="0">
                  <c:v>Strongly support</c:v>
                </c:pt>
              </c:strCache>
            </c:strRef>
          </c:tx>
          <c:spPr>
            <a:solidFill>
              <a:schemeClr val="accent6"/>
            </a:solidFill>
            <a:ln>
              <a:noFill/>
            </a:ln>
            <a:effectLst/>
          </c:spPr>
          <c:invertIfNegative val="0"/>
          <c:dLbls>
            <c:dLbl>
              <c:idx val="8"/>
              <c:delete val="1"/>
              <c:extLst>
                <c:ext xmlns:c15="http://schemas.microsoft.com/office/drawing/2012/chart" uri="{CE6537A1-D6FC-4f65-9D91-7224C49458BB}"/>
                <c:ext xmlns:c16="http://schemas.microsoft.com/office/drawing/2014/chart" uri="{C3380CC4-5D6E-409C-BE32-E72D297353CC}">
                  <c16:uniqueId val="{00000003-7506-42A3-8117-93978A9E6A0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'Q2'!$B$53:$J$53</c:f>
              <c:strCache>
                <c:ptCount val="9"/>
                <c:pt idx="0">
                  <c:v>Total sample</c:v>
                </c:pt>
                <c:pt idx="1">
                  <c:v>Professional /Senior Government Official</c:v>
                </c:pt>
                <c:pt idx="2">
                  <c:v>Business Manager/ Executive</c:v>
                </c:pt>
                <c:pt idx="3">
                  <c:v>Business Proprietor/ Self-employed</c:v>
                </c:pt>
                <c:pt idx="4">
                  <c:v>Teacher/ Nurse/ Police or other trained service worker</c:v>
                </c:pt>
                <c:pt idx="5">
                  <c:v>Clerical/ Sales Employee</c:v>
                </c:pt>
                <c:pt idx="6">
                  <c:v>Technical/ Mechanical/ Skilled Worker</c:v>
                </c:pt>
                <c:pt idx="7">
                  <c:v>Labourer/ Agricultural or Domestic Worker</c:v>
                </c:pt>
                <c:pt idx="8">
                  <c:v>Home-maker (not otherwise employed)</c:v>
                </c:pt>
              </c:strCache>
            </c:strRef>
          </c:cat>
          <c:val>
            <c:numRef>
              <c:f>'Q2'!$B$57:$J$57</c:f>
              <c:numCache>
                <c:formatCode>0%</c:formatCode>
                <c:ptCount val="9"/>
                <c:pt idx="0">
                  <c:v>0.13600000000000001</c:v>
                </c:pt>
                <c:pt idx="1">
                  <c:v>0.13100000000000001</c:v>
                </c:pt>
                <c:pt idx="2">
                  <c:v>0.13600000000000001</c:v>
                </c:pt>
                <c:pt idx="3">
                  <c:v>0.20699999999999999</c:v>
                </c:pt>
                <c:pt idx="4">
                  <c:v>0.193</c:v>
                </c:pt>
                <c:pt idx="5">
                  <c:v>7.0999999999999994E-2</c:v>
                </c:pt>
                <c:pt idx="6">
                  <c:v>0.12</c:v>
                </c:pt>
                <c:pt idx="7">
                  <c:v>7.4999999999999997E-2</c:v>
                </c:pt>
                <c:pt idx="8">
                  <c:v>2.8000000000000001E-2</c:v>
                </c:pt>
              </c:numCache>
            </c:numRef>
          </c:val>
          <c:extLst>
            <c:ext xmlns:c16="http://schemas.microsoft.com/office/drawing/2014/chart" uri="{C3380CC4-5D6E-409C-BE32-E72D297353CC}">
              <c16:uniqueId val="{00000004-7506-42A3-8117-93978A9E6A09}"/>
            </c:ext>
          </c:extLst>
        </c:ser>
        <c:ser>
          <c:idx val="4"/>
          <c:order val="4"/>
          <c:tx>
            <c:strRef>
              <c:f>'Q2'!$A$58</c:f>
              <c:strCache>
                <c:ptCount val="1"/>
                <c:pt idx="0">
                  <c:v>Not sure</c:v>
                </c:pt>
              </c:strCache>
            </c:strRef>
          </c:tx>
          <c:spPr>
            <a:solidFill>
              <a:schemeClr val="accent2">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'Q2'!$B$53:$J$53</c:f>
              <c:strCache>
                <c:ptCount val="9"/>
                <c:pt idx="0">
                  <c:v>Total sample</c:v>
                </c:pt>
                <c:pt idx="1">
                  <c:v>Professional /Senior Government Official</c:v>
                </c:pt>
                <c:pt idx="2">
                  <c:v>Business Manager/ Executive</c:v>
                </c:pt>
                <c:pt idx="3">
                  <c:v>Business Proprietor/ Self-employed</c:v>
                </c:pt>
                <c:pt idx="4">
                  <c:v>Teacher/ Nurse/ Police or other trained service worker</c:v>
                </c:pt>
                <c:pt idx="5">
                  <c:v>Clerical/ Sales Employee</c:v>
                </c:pt>
                <c:pt idx="6">
                  <c:v>Technical/ Mechanical/ Skilled Worker</c:v>
                </c:pt>
                <c:pt idx="7">
                  <c:v>Labourer/ Agricultural or Domestic Worker</c:v>
                </c:pt>
                <c:pt idx="8">
                  <c:v>Home-maker (not otherwise employed)</c:v>
                </c:pt>
              </c:strCache>
            </c:strRef>
          </c:cat>
          <c:val>
            <c:numRef>
              <c:f>'Q2'!$B$58:$J$58</c:f>
              <c:numCache>
                <c:formatCode>0%</c:formatCode>
                <c:ptCount val="9"/>
                <c:pt idx="0">
                  <c:v>0.193</c:v>
                </c:pt>
                <c:pt idx="1">
                  <c:v>0.08</c:v>
                </c:pt>
                <c:pt idx="2">
                  <c:v>0.16500000000000001</c:v>
                </c:pt>
                <c:pt idx="3">
                  <c:v>6.9000000000000006E-2</c:v>
                </c:pt>
                <c:pt idx="4">
                  <c:v>5.0999999999999997E-2</c:v>
                </c:pt>
                <c:pt idx="5">
                  <c:v>0.23400000000000001</c:v>
                </c:pt>
                <c:pt idx="6">
                  <c:v>0.35699999999999998</c:v>
                </c:pt>
                <c:pt idx="7">
                  <c:v>0.29099999999999998</c:v>
                </c:pt>
                <c:pt idx="8">
                  <c:v>0.22600000000000001</c:v>
                </c:pt>
              </c:numCache>
            </c:numRef>
          </c:val>
          <c:extLst>
            <c:ext xmlns:c16="http://schemas.microsoft.com/office/drawing/2014/chart" uri="{C3380CC4-5D6E-409C-BE32-E72D297353CC}">
              <c16:uniqueId val="{00000005-7506-42A3-8117-93978A9E6A09}"/>
            </c:ext>
          </c:extLst>
        </c:ser>
        <c:dLbls>
          <c:dLblPos val="ctr"/>
          <c:showLegendKey val="0"/>
          <c:showVal val="1"/>
          <c:showCatName val="0"/>
          <c:showSerName val="0"/>
          <c:showPercent val="0"/>
          <c:showBubbleSize val="0"/>
        </c:dLbls>
        <c:gapWidth val="150"/>
        <c:overlap val="100"/>
        <c:axId val="576251952"/>
        <c:axId val="576252312"/>
      </c:barChart>
      <c:catAx>
        <c:axId val="576251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n-US"/>
          </a:p>
        </c:txPr>
        <c:crossAx val="576252312"/>
        <c:crosses val="autoZero"/>
        <c:auto val="1"/>
        <c:lblAlgn val="ctr"/>
        <c:lblOffset val="100"/>
        <c:noMultiLvlLbl val="0"/>
      </c:catAx>
      <c:valAx>
        <c:axId val="576252312"/>
        <c:scaling>
          <c:orientation val="minMax"/>
          <c:max val="1"/>
        </c:scaling>
        <c:delete val="1"/>
        <c:axPos val="l"/>
        <c:numFmt formatCode="0%" sourceLinked="1"/>
        <c:majorTickMark val="none"/>
        <c:minorTickMark val="none"/>
        <c:tickLblPos val="nextTo"/>
        <c:crossAx val="576251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NZ" sz="1200" b="1"/>
              <a:t>Do you support or oppose the pay equity law changes?</a:t>
            </a:r>
            <a:endParaRPr lang="en-NZ" sz="1200" b="1" baseline="0"/>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NZ"/>
        </a:p>
      </c:txPr>
    </c:title>
    <c:autoTitleDeleted val="0"/>
    <c:plotArea>
      <c:layout/>
      <c:barChart>
        <c:barDir val="col"/>
        <c:grouping val="stacked"/>
        <c:varyColors val="0"/>
        <c:ser>
          <c:idx val="0"/>
          <c:order val="0"/>
          <c:tx>
            <c:strRef>
              <c:f>'Q2'!$A$26</c:f>
              <c:strCache>
                <c:ptCount val="1"/>
                <c:pt idx="0">
                  <c:v>Strongly oppose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'Q2'!$B$25:$D$25</c:f>
              <c:strCache>
                <c:ptCount val="3"/>
                <c:pt idx="0">
                  <c:v>Total sample</c:v>
                </c:pt>
                <c:pt idx="1">
                  <c:v>Male</c:v>
                </c:pt>
                <c:pt idx="2">
                  <c:v>Female</c:v>
                </c:pt>
              </c:strCache>
            </c:strRef>
          </c:cat>
          <c:val>
            <c:numRef>
              <c:f>'Q2'!$B$26:$D$26</c:f>
              <c:numCache>
                <c:formatCode>0%</c:formatCode>
                <c:ptCount val="3"/>
                <c:pt idx="0">
                  <c:v>0.249</c:v>
                </c:pt>
                <c:pt idx="1">
                  <c:v>0.218</c:v>
                </c:pt>
                <c:pt idx="2">
                  <c:v>0.27900000000000003</c:v>
                </c:pt>
              </c:numCache>
            </c:numRef>
          </c:val>
          <c:extLst>
            <c:ext xmlns:c16="http://schemas.microsoft.com/office/drawing/2014/chart" uri="{C3380CC4-5D6E-409C-BE32-E72D297353CC}">
              <c16:uniqueId val="{00000000-770A-40B2-9090-1F116F8BECF3}"/>
            </c:ext>
          </c:extLst>
        </c:ser>
        <c:ser>
          <c:idx val="1"/>
          <c:order val="1"/>
          <c:tx>
            <c:strRef>
              <c:f>'Q2'!$A$27</c:f>
              <c:strCache>
                <c:ptCount val="1"/>
                <c:pt idx="0">
                  <c:v>Somewhat oppose</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'Q2'!$B$25:$D$25</c:f>
              <c:strCache>
                <c:ptCount val="3"/>
                <c:pt idx="0">
                  <c:v>Total sample</c:v>
                </c:pt>
                <c:pt idx="1">
                  <c:v>Male</c:v>
                </c:pt>
                <c:pt idx="2">
                  <c:v>Female</c:v>
                </c:pt>
              </c:strCache>
            </c:strRef>
          </c:cat>
          <c:val>
            <c:numRef>
              <c:f>'Q2'!$B$27:$D$27</c:f>
              <c:numCache>
                <c:formatCode>0%</c:formatCode>
                <c:ptCount val="3"/>
                <c:pt idx="0">
                  <c:v>0.17299999999999999</c:v>
                </c:pt>
                <c:pt idx="1">
                  <c:v>0.191</c:v>
                </c:pt>
                <c:pt idx="2">
                  <c:v>0.156</c:v>
                </c:pt>
              </c:numCache>
            </c:numRef>
          </c:val>
          <c:extLst>
            <c:ext xmlns:c16="http://schemas.microsoft.com/office/drawing/2014/chart" uri="{C3380CC4-5D6E-409C-BE32-E72D297353CC}">
              <c16:uniqueId val="{00000001-770A-40B2-9090-1F116F8BECF3}"/>
            </c:ext>
          </c:extLst>
        </c:ser>
        <c:ser>
          <c:idx val="2"/>
          <c:order val="2"/>
          <c:tx>
            <c:strRef>
              <c:f>'Q2'!$A$28</c:f>
              <c:strCache>
                <c:ptCount val="1"/>
                <c:pt idx="0">
                  <c:v>Somewhat support</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'Q2'!$B$25:$D$25</c:f>
              <c:strCache>
                <c:ptCount val="3"/>
                <c:pt idx="0">
                  <c:v>Total sample</c:v>
                </c:pt>
                <c:pt idx="1">
                  <c:v>Male</c:v>
                </c:pt>
                <c:pt idx="2">
                  <c:v>Female</c:v>
                </c:pt>
              </c:strCache>
            </c:strRef>
          </c:cat>
          <c:val>
            <c:numRef>
              <c:f>'Q2'!$B$28:$D$28</c:f>
              <c:numCache>
                <c:formatCode>0%</c:formatCode>
                <c:ptCount val="3"/>
                <c:pt idx="0">
                  <c:v>0.249</c:v>
                </c:pt>
                <c:pt idx="1">
                  <c:v>0.27400000000000002</c:v>
                </c:pt>
                <c:pt idx="2">
                  <c:v>0.224</c:v>
                </c:pt>
              </c:numCache>
            </c:numRef>
          </c:val>
          <c:extLst>
            <c:ext xmlns:c16="http://schemas.microsoft.com/office/drawing/2014/chart" uri="{C3380CC4-5D6E-409C-BE32-E72D297353CC}">
              <c16:uniqueId val="{00000002-770A-40B2-9090-1F116F8BECF3}"/>
            </c:ext>
          </c:extLst>
        </c:ser>
        <c:ser>
          <c:idx val="3"/>
          <c:order val="3"/>
          <c:tx>
            <c:strRef>
              <c:f>'Q2'!$A$29</c:f>
              <c:strCache>
                <c:ptCount val="1"/>
                <c:pt idx="0">
                  <c:v>Strongly support</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'Q2'!$B$25:$D$25</c:f>
              <c:strCache>
                <c:ptCount val="3"/>
                <c:pt idx="0">
                  <c:v>Total sample</c:v>
                </c:pt>
                <c:pt idx="1">
                  <c:v>Male</c:v>
                </c:pt>
                <c:pt idx="2">
                  <c:v>Female</c:v>
                </c:pt>
              </c:strCache>
            </c:strRef>
          </c:cat>
          <c:val>
            <c:numRef>
              <c:f>'Q2'!$B$29:$D$29</c:f>
              <c:numCache>
                <c:formatCode>0%</c:formatCode>
                <c:ptCount val="3"/>
                <c:pt idx="0">
                  <c:v>0.13600000000000001</c:v>
                </c:pt>
                <c:pt idx="1">
                  <c:v>0.13800000000000001</c:v>
                </c:pt>
                <c:pt idx="2">
                  <c:v>0.13100000000000001</c:v>
                </c:pt>
              </c:numCache>
            </c:numRef>
          </c:val>
          <c:extLst>
            <c:ext xmlns:c16="http://schemas.microsoft.com/office/drawing/2014/chart" uri="{C3380CC4-5D6E-409C-BE32-E72D297353CC}">
              <c16:uniqueId val="{00000003-770A-40B2-9090-1F116F8BECF3}"/>
            </c:ext>
          </c:extLst>
        </c:ser>
        <c:ser>
          <c:idx val="4"/>
          <c:order val="4"/>
          <c:tx>
            <c:strRef>
              <c:f>'Q2'!$A$30</c:f>
              <c:strCache>
                <c:ptCount val="1"/>
                <c:pt idx="0">
                  <c:v>Not sure</c:v>
                </c:pt>
              </c:strCache>
            </c:strRef>
          </c:tx>
          <c:spPr>
            <a:solidFill>
              <a:schemeClr val="accent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'Q2'!$B$25:$D$25</c:f>
              <c:strCache>
                <c:ptCount val="3"/>
                <c:pt idx="0">
                  <c:v>Total sample</c:v>
                </c:pt>
                <c:pt idx="1">
                  <c:v>Male</c:v>
                </c:pt>
                <c:pt idx="2">
                  <c:v>Female</c:v>
                </c:pt>
              </c:strCache>
            </c:strRef>
          </c:cat>
          <c:val>
            <c:numRef>
              <c:f>'Q2'!$B$30:$D$30</c:f>
              <c:numCache>
                <c:formatCode>0%</c:formatCode>
                <c:ptCount val="3"/>
                <c:pt idx="0">
                  <c:v>0.193</c:v>
                </c:pt>
                <c:pt idx="1">
                  <c:v>0.17899999999999999</c:v>
                </c:pt>
                <c:pt idx="2">
                  <c:v>0.20899999999999999</c:v>
                </c:pt>
              </c:numCache>
            </c:numRef>
          </c:val>
          <c:extLst>
            <c:ext xmlns:c16="http://schemas.microsoft.com/office/drawing/2014/chart" uri="{C3380CC4-5D6E-409C-BE32-E72D297353CC}">
              <c16:uniqueId val="{00000004-770A-40B2-9090-1F116F8BECF3}"/>
            </c:ext>
          </c:extLst>
        </c:ser>
        <c:dLbls>
          <c:dLblPos val="ctr"/>
          <c:showLegendKey val="0"/>
          <c:showVal val="1"/>
          <c:showCatName val="0"/>
          <c:showSerName val="0"/>
          <c:showPercent val="0"/>
          <c:showBubbleSize val="0"/>
        </c:dLbls>
        <c:gapWidth val="150"/>
        <c:overlap val="100"/>
        <c:axId val="576251952"/>
        <c:axId val="576252312"/>
      </c:barChart>
      <c:catAx>
        <c:axId val="576251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crossAx val="576252312"/>
        <c:crosses val="autoZero"/>
        <c:auto val="1"/>
        <c:lblAlgn val="ctr"/>
        <c:lblOffset val="100"/>
        <c:noMultiLvlLbl val="0"/>
      </c:catAx>
      <c:valAx>
        <c:axId val="576252312"/>
        <c:scaling>
          <c:orientation val="minMax"/>
          <c:max val="1"/>
        </c:scaling>
        <c:delete val="1"/>
        <c:axPos val="l"/>
        <c:numFmt formatCode="0%" sourceLinked="1"/>
        <c:majorTickMark val="none"/>
        <c:minorTickMark val="none"/>
        <c:tickLblPos val="nextTo"/>
        <c:crossAx val="576251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1" i="0" u="none" strike="noStrike" kern="1200" spc="0" baseline="0">
                <a:solidFill>
                  <a:schemeClr val="tx1">
                    <a:lumMod val="65000"/>
                    <a:lumOff val="35000"/>
                  </a:schemeClr>
                </a:solidFill>
                <a:latin typeface="+mn-lt"/>
                <a:ea typeface="+mn-ea"/>
                <a:cs typeface="+mn-cs"/>
              </a:defRPr>
            </a:pPr>
            <a:r>
              <a:rPr lang="en-NZ" sz="1050" b="1"/>
              <a:t>Thinking about the Government's pay equity law changes, how likely are they to change or not change your Party vote at the next general election?</a:t>
            </a:r>
          </a:p>
        </c:rich>
      </c:tx>
      <c:overlay val="0"/>
      <c:spPr>
        <a:noFill/>
        <a:ln>
          <a:noFill/>
        </a:ln>
        <a:effectLst/>
      </c:spPr>
      <c:txPr>
        <a:bodyPr rot="0" spcFirstLastPara="1" vertOverflow="ellipsis" vert="horz" wrap="square" anchor="ctr" anchorCtr="1"/>
        <a:lstStyle/>
        <a:p>
          <a:pPr>
            <a:defRPr sz="105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'Q4'!$A$12:$A$15</c:f>
              <c:strCache>
                <c:ptCount val="4"/>
                <c:pt idx="0">
                  <c:v>More likely to change my party vote in support of the Bill</c:v>
                </c:pt>
                <c:pt idx="1">
                  <c:v>More likely to change my party vote in opposition to the Bill</c:v>
                </c:pt>
                <c:pt idx="2">
                  <c:v>Not likely to change my party vote at all</c:v>
                </c:pt>
                <c:pt idx="3">
                  <c:v>I am not sure</c:v>
                </c:pt>
              </c:strCache>
            </c:strRef>
          </c:cat>
          <c:val>
            <c:numRef>
              <c:f>'Q4'!$B$12:$B$15</c:f>
              <c:numCache>
                <c:formatCode>0%</c:formatCode>
                <c:ptCount val="4"/>
                <c:pt idx="0">
                  <c:v>8.4000000000000005E-2</c:v>
                </c:pt>
                <c:pt idx="1">
                  <c:v>0.246</c:v>
                </c:pt>
                <c:pt idx="2">
                  <c:v>0.46600000000000003</c:v>
                </c:pt>
                <c:pt idx="3">
                  <c:v>0.20399999999999999</c:v>
                </c:pt>
              </c:numCache>
            </c:numRef>
          </c:val>
          <c:extLst>
            <c:ext xmlns:c16="http://schemas.microsoft.com/office/drawing/2014/chart" uri="{C3380CC4-5D6E-409C-BE32-E72D297353CC}">
              <c16:uniqueId val="{00000000-FAD3-4EC1-A9BA-926DB8166CB5}"/>
            </c:ext>
          </c:extLst>
        </c:ser>
        <c:dLbls>
          <c:dLblPos val="outEnd"/>
          <c:showLegendKey val="0"/>
          <c:showVal val="1"/>
          <c:showCatName val="0"/>
          <c:showSerName val="0"/>
          <c:showPercent val="0"/>
          <c:showBubbleSize val="0"/>
        </c:dLbls>
        <c:gapWidth val="182"/>
        <c:axId val="957199560"/>
        <c:axId val="957205680"/>
      </c:barChart>
      <c:catAx>
        <c:axId val="95719956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crossAx val="957205680"/>
        <c:crosses val="autoZero"/>
        <c:auto val="1"/>
        <c:lblAlgn val="ctr"/>
        <c:lblOffset val="100"/>
        <c:noMultiLvlLbl val="0"/>
      </c:catAx>
      <c:valAx>
        <c:axId val="957205680"/>
        <c:scaling>
          <c:orientation val="minMax"/>
          <c:max val="0.8"/>
        </c:scaling>
        <c:delete val="1"/>
        <c:axPos val="t"/>
        <c:numFmt formatCode="0%" sourceLinked="1"/>
        <c:majorTickMark val="out"/>
        <c:minorTickMark val="none"/>
        <c:tickLblPos val="nextTo"/>
        <c:crossAx val="95719956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499D2-91E1-47F3-A5EA-1D927EB41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3904</Words>
  <Characters>20033</Characters>
  <Application>Microsoft Office Word</Application>
  <DocSecurity>0</DocSecurity>
  <Lines>1054</Lines>
  <Paragraphs>725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Sheppard</dc:creator>
  <cp:keywords/>
  <dc:description/>
  <cp:lastModifiedBy>Graeme Colman</cp:lastModifiedBy>
  <cp:revision>4</cp:revision>
  <cp:lastPrinted>2024-01-17T20:59:00Z</cp:lastPrinted>
  <dcterms:created xsi:type="dcterms:W3CDTF">2025-09-24T01:39:00Z</dcterms:created>
  <dcterms:modified xsi:type="dcterms:W3CDTF">2025-10-06T03:39:00Z</dcterms:modified>
</cp:coreProperties>
</file>